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13BE03B">
      <w:pPr>
        <w:pStyle w:val="2"/>
        <w:keepNext w:val="0"/>
        <w:keepLines w:val="0"/>
        <w:widowControl/>
        <w:suppressLineNumbers w:val="0"/>
        <w:bidi w:val="0"/>
        <w:spacing w:before="0" w:beforeAutospacing="0" w:after="60" w:afterAutospacing="0" w:line="14" w:lineRule="atLeast"/>
        <w:rPr>
          <w:rFonts w:hint="default" w:ascii="Times New Roman" w:hAnsi="Times New Roman" w:cs="Times New Roman"/>
          <w:sz w:val="24"/>
          <w:szCs w:val="24"/>
        </w:rPr>
      </w:pPr>
      <w:r>
        <w:rPr>
          <w:rFonts w:hint="default" w:ascii="Times New Roman" w:hAnsi="Times New Roman" w:cs="Times New Roman"/>
          <w:b/>
          <w:bCs/>
          <w:i w:val="0"/>
          <w:iCs w:val="0"/>
          <w:color w:val="000000"/>
          <w:sz w:val="24"/>
          <w:szCs w:val="24"/>
          <w:u w:val="none"/>
          <w:vertAlign w:val="baseline"/>
        </w:rPr>
        <w:t>Aqara Wall Outlet H2 UK/Power Plug H2 UK/Power Plug H2 EU/Outdoor Plug H2 EU</w:t>
      </w:r>
    </w:p>
    <w:p w14:paraId="47E5B0DE">
      <w:pPr>
        <w:pStyle w:val="2"/>
        <w:keepNext w:val="0"/>
        <w:keepLines w:val="0"/>
        <w:widowControl/>
        <w:suppressLineNumbers w:val="0"/>
        <w:bidi w:val="0"/>
        <w:spacing w:before="240" w:beforeAutospacing="0" w:after="240" w:afterAutospacing="0" w:line="14" w:lineRule="atLeast"/>
        <w:jc w:val="both"/>
        <w:rPr>
          <w:rFonts w:hint="default" w:ascii="Times New Roman" w:hAnsi="Times New Roman" w:cs="Times New Roman"/>
          <w:sz w:val="24"/>
          <w:szCs w:val="24"/>
        </w:rPr>
      </w:pPr>
      <w:r>
        <w:rPr>
          <w:rFonts w:hint="default" w:ascii="Times New Roman" w:hAnsi="Times New Roman" w:cs="Times New Roman"/>
          <w:i w:val="0"/>
          <w:iCs w:val="0"/>
          <w:color w:val="000000"/>
          <w:sz w:val="24"/>
          <w:szCs w:val="24"/>
          <w:u w:val="none"/>
          <w:vertAlign w:val="baseline"/>
        </w:rPr>
        <w:t>The H2 series of wall outlets and smart plugs can seamlessly integrate non-smart home appliances into smart home systems, allowing for remote control—via mobile apps or voice assistants—and easy automation. With power monitoring capabilities, these power management devices help users to identify energy usage patterns and cut energy waste, and they also allow users to create Aqara Home automation that is triggered by the real-time consumption of the plugged-in device. With Thread/Zigbee dual-protocol support, these H2 devices feature future-proof Matter support for enhanced interoperability across devices and systems. </w:t>
      </w:r>
    </w:p>
    <w:p w14:paraId="46E82A60">
      <w:pPr>
        <w:pStyle w:val="2"/>
        <w:keepNext w:val="0"/>
        <w:keepLines w:val="0"/>
        <w:widowControl/>
        <w:suppressLineNumbers w:val="0"/>
        <w:bidi w:val="0"/>
        <w:spacing w:before="0" w:beforeAutospacing="0" w:after="0" w:afterAutospacing="0" w:line="14" w:lineRule="atLeast"/>
        <w:jc w:val="both"/>
        <w:rPr>
          <w:rFonts w:hint="default" w:ascii="Times New Roman" w:hAnsi="Times New Roman" w:cs="Times New Roman"/>
          <w:sz w:val="24"/>
          <w:szCs w:val="24"/>
        </w:rPr>
      </w:pPr>
      <w:r>
        <w:rPr>
          <w:rFonts w:hint="default" w:ascii="Times New Roman" w:hAnsi="Times New Roman" w:cs="Times New Roman"/>
          <w:b/>
          <w:bCs/>
          <w:i w:val="0"/>
          <w:iCs w:val="0"/>
          <w:color w:val="000000"/>
          <w:sz w:val="24"/>
          <w:szCs w:val="24"/>
          <w:u w:val="single"/>
          <w:vertAlign w:val="baseline"/>
        </w:rPr>
        <w:t>Key Features</w:t>
      </w:r>
    </w:p>
    <w:p w14:paraId="6357D122">
      <w:pPr>
        <w:keepNext w:val="0"/>
        <w:keepLines w:val="0"/>
        <w:widowControl/>
        <w:suppressLineNumbers w:val="0"/>
        <w:jc w:val="left"/>
        <w:rPr>
          <w:rFonts w:hint="default" w:ascii="Times New Roman" w:hAnsi="Times New Roman" w:cs="Times New Roman"/>
          <w:sz w:val="24"/>
          <w:szCs w:val="24"/>
        </w:rPr>
      </w:pPr>
    </w:p>
    <w:p w14:paraId="48C1D6FA">
      <w:pPr>
        <w:pStyle w:val="2"/>
        <w:keepNext w:val="0"/>
        <w:keepLines w:val="0"/>
        <w:widowControl/>
        <w:suppressLineNumbers w:val="0"/>
        <w:bidi w:val="0"/>
        <w:spacing w:before="0" w:beforeAutospacing="0" w:after="0" w:afterAutospacing="0" w:line="14" w:lineRule="atLeast"/>
        <w:jc w:val="both"/>
        <w:rPr>
          <w:rFonts w:hint="default" w:ascii="Times New Roman" w:hAnsi="Times New Roman" w:cs="Times New Roman"/>
          <w:i w:val="0"/>
          <w:iCs w:val="0"/>
          <w:color w:val="000000"/>
          <w:sz w:val="24"/>
          <w:szCs w:val="24"/>
          <w:u w:val="none"/>
          <w:bdr w:val="none" w:color="auto" w:sz="0" w:space="0"/>
          <w:vertAlign w:val="baseline"/>
        </w:rPr>
      </w:pPr>
      <w:r>
        <w:rPr>
          <w:rFonts w:hint="default" w:ascii="Times New Roman" w:hAnsi="Times New Roman" w:cs="Times New Roman"/>
          <w:b/>
          <w:bCs/>
          <w:i w:val="0"/>
          <w:iCs w:val="0"/>
          <w:color w:val="000000"/>
          <w:sz w:val="24"/>
          <w:szCs w:val="24"/>
          <w:u w:val="none"/>
          <w:bdr w:val="none" w:color="auto" w:sz="0" w:space="0"/>
          <w:vertAlign w:val="baseline"/>
        </w:rPr>
        <w:t>Thread/Zigbee Dual-Protocol Support:</w:t>
      </w:r>
      <w:r>
        <w:rPr>
          <w:rFonts w:hint="default" w:ascii="Times New Roman" w:hAnsi="Times New Roman" w:cs="Times New Roman"/>
          <w:i w:val="0"/>
          <w:iCs w:val="0"/>
          <w:color w:val="000000"/>
          <w:sz w:val="24"/>
          <w:szCs w:val="24"/>
          <w:u w:val="none"/>
          <w:bdr w:val="none" w:color="auto" w:sz="0" w:space="0"/>
          <w:vertAlign w:val="baseline"/>
        </w:rPr>
        <w:t xml:space="preserve"> With both Thread and Zigbee protocols built in, the H2 devices offer users more flexibility. The default Thread mode enables native integration into Matter platforms (e.g., Apple Home, Amazon Alexa, Google Home, Home Assistant, Homey, Samsung SmartThings) and allows these devices to serve as Thread mesh extenders to strengthen your network. For Aqara u</w:t>
      </w:r>
      <w:bookmarkStart w:id="0" w:name="_GoBack"/>
      <w:bookmarkEnd w:id="0"/>
      <w:r>
        <w:rPr>
          <w:rFonts w:hint="default" w:ascii="Times New Roman" w:hAnsi="Times New Roman" w:cs="Times New Roman"/>
          <w:i w:val="0"/>
          <w:iCs w:val="0"/>
          <w:color w:val="000000"/>
          <w:sz w:val="24"/>
          <w:szCs w:val="24"/>
          <w:u w:val="none"/>
          <w:bdr w:val="none" w:color="auto" w:sz="0" w:space="0"/>
          <w:vertAlign w:val="baseline"/>
        </w:rPr>
        <w:t>sers, the alternative Zigbee mode maintains backward compatibility with Aqara hubs, unlocking exclusive Aqara Home features.</w:t>
      </w:r>
    </w:p>
    <w:p w14:paraId="3D3956A2">
      <w:pPr>
        <w:pStyle w:val="2"/>
        <w:keepNext w:val="0"/>
        <w:keepLines w:val="0"/>
        <w:widowControl/>
        <w:suppressLineNumbers w:val="0"/>
        <w:bidi w:val="0"/>
        <w:spacing w:before="0" w:beforeAutospacing="0" w:after="0" w:afterAutospacing="0" w:line="14" w:lineRule="atLeast"/>
        <w:jc w:val="both"/>
        <w:rPr>
          <w:rFonts w:hint="default" w:ascii="Times New Roman" w:hAnsi="Times New Roman" w:cs="Times New Roman"/>
          <w:i w:val="0"/>
          <w:iCs w:val="0"/>
          <w:color w:val="000000"/>
          <w:sz w:val="24"/>
          <w:szCs w:val="24"/>
          <w:u w:val="none"/>
          <w:bdr w:val="none" w:color="auto" w:sz="0" w:space="0"/>
          <w:vertAlign w:val="baseline"/>
        </w:rPr>
      </w:pPr>
    </w:p>
    <w:p w14:paraId="25D2235C">
      <w:pPr>
        <w:pStyle w:val="2"/>
        <w:keepNext w:val="0"/>
        <w:keepLines w:val="0"/>
        <w:widowControl/>
        <w:suppressLineNumbers w:val="0"/>
        <w:bidi w:val="0"/>
        <w:spacing w:before="0" w:beforeAutospacing="0" w:after="0" w:afterAutospacing="0" w:line="14" w:lineRule="atLeast"/>
        <w:jc w:val="both"/>
        <w:rPr>
          <w:rFonts w:hint="default" w:ascii="Times New Roman" w:hAnsi="Times New Roman" w:cs="Times New Roman"/>
          <w:sz w:val="24"/>
          <w:szCs w:val="24"/>
        </w:rPr>
      </w:pPr>
      <w:r>
        <w:rPr>
          <w:rFonts w:hint="default" w:ascii="Times New Roman" w:hAnsi="Times New Roman" w:cs="Times New Roman"/>
          <w:b/>
          <w:bCs/>
          <w:i w:val="0"/>
          <w:iCs w:val="0"/>
          <w:color w:val="000000"/>
          <w:sz w:val="24"/>
          <w:szCs w:val="24"/>
          <w:u w:val="none"/>
          <w:bdr w:val="none" w:color="auto" w:sz="0" w:space="0"/>
          <w:vertAlign w:val="baseline"/>
        </w:rPr>
        <w:t xml:space="preserve">Smart Energy Consumption Management: </w:t>
      </w:r>
      <w:r>
        <w:rPr>
          <w:rFonts w:hint="default" w:ascii="Times New Roman" w:hAnsi="Times New Roman" w:cs="Times New Roman"/>
          <w:i w:val="0"/>
          <w:iCs w:val="0"/>
          <w:color w:val="000000"/>
          <w:sz w:val="24"/>
          <w:szCs w:val="24"/>
          <w:u w:val="none"/>
          <w:bdr w:val="none" w:color="auto" w:sz="0" w:space="0"/>
          <w:vertAlign w:val="baseline"/>
        </w:rPr>
        <w:t>Optimize energy efficiency at home with the real-time power monitoring capabilities of the H2 devices. The daily and monthly energy consumption charts help users identify usage patterns and pinpoint energy hogs so that they can adjust usage habits to cut energy waste. In addition, these wall outlets and smart plugs support power automation in Aqara Home, allowing users to use real-time power consumption (changes or state) as an automation trigger, for example, to push notifications when the washing machine finishes the laundry cycle.</w:t>
      </w:r>
    </w:p>
    <w:p w14:paraId="783F1593">
      <w:pPr>
        <w:pStyle w:val="2"/>
        <w:keepNext w:val="0"/>
        <w:keepLines w:val="0"/>
        <w:widowControl/>
        <w:suppressLineNumbers w:val="0"/>
        <w:bidi w:val="0"/>
        <w:spacing w:before="0" w:beforeAutospacing="0" w:after="0" w:afterAutospacing="0" w:line="14" w:lineRule="atLeast"/>
        <w:jc w:val="both"/>
        <w:rPr>
          <w:rFonts w:hint="default" w:ascii="Times New Roman" w:hAnsi="Times New Roman" w:cs="Times New Roman"/>
          <w:b/>
          <w:bCs/>
          <w:i w:val="0"/>
          <w:iCs w:val="0"/>
          <w:color w:val="000000"/>
          <w:sz w:val="24"/>
          <w:szCs w:val="24"/>
          <w:u w:val="none"/>
          <w:bdr w:val="none" w:color="auto" w:sz="0" w:space="0"/>
          <w:vertAlign w:val="baseline"/>
        </w:rPr>
      </w:pPr>
    </w:p>
    <w:p w14:paraId="2A0AD4BB">
      <w:pPr>
        <w:pStyle w:val="2"/>
        <w:keepNext w:val="0"/>
        <w:keepLines w:val="0"/>
        <w:widowControl/>
        <w:suppressLineNumbers w:val="0"/>
        <w:bidi w:val="0"/>
        <w:spacing w:before="0" w:beforeAutospacing="0" w:after="0" w:afterAutospacing="0" w:line="14" w:lineRule="atLeast"/>
        <w:jc w:val="both"/>
        <w:rPr>
          <w:rFonts w:hint="default" w:ascii="Times New Roman" w:hAnsi="Times New Roman" w:cs="Times New Roman"/>
          <w:sz w:val="24"/>
          <w:szCs w:val="24"/>
        </w:rPr>
      </w:pPr>
      <w:r>
        <w:rPr>
          <w:rFonts w:hint="default" w:ascii="Times New Roman" w:hAnsi="Times New Roman" w:cs="Times New Roman"/>
          <w:b/>
          <w:bCs/>
          <w:i w:val="0"/>
          <w:iCs w:val="0"/>
          <w:color w:val="000000"/>
          <w:sz w:val="24"/>
          <w:szCs w:val="24"/>
          <w:u w:val="none"/>
          <w:bdr w:val="none" w:color="auto" w:sz="0" w:space="0"/>
          <w:vertAlign w:val="baseline"/>
        </w:rPr>
        <w:t>Comprehensive Safety Protection:</w:t>
      </w:r>
      <w:r>
        <w:rPr>
          <w:rFonts w:hint="default" w:ascii="Times New Roman" w:hAnsi="Times New Roman" w:cs="Times New Roman"/>
          <w:i w:val="0"/>
          <w:iCs w:val="0"/>
          <w:color w:val="000000"/>
          <w:sz w:val="24"/>
          <w:szCs w:val="24"/>
          <w:u w:val="none"/>
          <w:bdr w:val="none" w:color="auto" w:sz="0" w:space="0"/>
          <w:vertAlign w:val="baseline"/>
        </w:rPr>
        <w:t xml:space="preserve"> With overheat and overload protection, the H2 devices protect your appliances from fire hazards. It can also automatically cut off the power once the plugged-in device is fully charged to prevent overcharging batteries overnight. For added security, the child lock feature disables the control of the physical button, preventing kids from accidentally turning devices on or off.</w:t>
      </w:r>
    </w:p>
    <w:p w14:paraId="38546B6D">
      <w:pPr>
        <w:pStyle w:val="2"/>
        <w:keepNext w:val="0"/>
        <w:keepLines w:val="0"/>
        <w:widowControl/>
        <w:suppressLineNumbers w:val="0"/>
        <w:bidi w:val="0"/>
        <w:spacing w:before="0" w:beforeAutospacing="0" w:after="0" w:afterAutospacing="0" w:line="14" w:lineRule="atLeast"/>
        <w:jc w:val="both"/>
        <w:rPr>
          <w:rFonts w:hint="default" w:ascii="Times New Roman" w:hAnsi="Times New Roman" w:cs="Times New Roman"/>
          <w:b/>
          <w:bCs/>
          <w:i w:val="0"/>
          <w:iCs w:val="0"/>
          <w:color w:val="000000"/>
          <w:sz w:val="24"/>
          <w:szCs w:val="24"/>
          <w:u w:val="none"/>
          <w:bdr w:val="none" w:color="auto" w:sz="0" w:space="0"/>
          <w:vertAlign w:val="baseline"/>
        </w:rPr>
      </w:pPr>
    </w:p>
    <w:p w14:paraId="21282628">
      <w:pPr>
        <w:pStyle w:val="2"/>
        <w:keepNext w:val="0"/>
        <w:keepLines w:val="0"/>
        <w:widowControl/>
        <w:suppressLineNumbers w:val="0"/>
        <w:bidi w:val="0"/>
        <w:spacing w:before="0" w:beforeAutospacing="0" w:after="0" w:afterAutospacing="0" w:line="14" w:lineRule="atLeast"/>
        <w:jc w:val="both"/>
        <w:rPr>
          <w:rFonts w:hint="default" w:ascii="Times New Roman" w:hAnsi="Times New Roman" w:cs="Times New Roman"/>
          <w:sz w:val="24"/>
          <w:szCs w:val="24"/>
        </w:rPr>
      </w:pPr>
      <w:r>
        <w:rPr>
          <w:rFonts w:hint="default" w:ascii="Times New Roman" w:hAnsi="Times New Roman" w:cs="Times New Roman"/>
          <w:b/>
          <w:bCs/>
          <w:i w:val="0"/>
          <w:iCs w:val="0"/>
          <w:color w:val="000000"/>
          <w:sz w:val="24"/>
          <w:szCs w:val="24"/>
          <w:u w:val="none"/>
          <w:bdr w:val="none" w:color="auto" w:sz="0" w:space="0"/>
          <w:vertAlign w:val="baseline"/>
        </w:rPr>
        <w:t>Effortless Ways of Control:</w:t>
      </w:r>
      <w:r>
        <w:rPr>
          <w:rFonts w:hint="default" w:ascii="Times New Roman" w:hAnsi="Times New Roman" w:cs="Times New Roman"/>
          <w:i w:val="0"/>
          <w:iCs w:val="0"/>
          <w:color w:val="000000"/>
          <w:sz w:val="24"/>
          <w:szCs w:val="24"/>
          <w:u w:val="none"/>
          <w:bdr w:val="none" w:color="auto" w:sz="0" w:space="0"/>
          <w:vertAlign w:val="baseline"/>
        </w:rPr>
        <w:t xml:space="preserve"> Control the plugged-in devices from anywhere using mobile apps or voice assistants (e.g., Siri, Alexa) for hands-free convenience. Alternatively, users can automate their home appliances via schedules and timers, or by environmental triggers such as temperature, room occupancy, or luminous level when linked to external devices. </w:t>
      </w:r>
      <w:r>
        <w:rPr>
          <w:rFonts w:hint="default" w:ascii="Times New Roman" w:hAnsi="Times New Roman" w:eastAsia="宋体" w:cs="Times New Roman"/>
          <w:b w:val="0"/>
          <w:bCs w:val="0"/>
          <w:kern w:val="0"/>
          <w:sz w:val="24"/>
          <w:szCs w:val="24"/>
          <w:lang w:val="en-US" w:eastAsia="zh-CN" w:bidi="ar"/>
        </w:rPr>
        <w:br w:type="textWrapping"/>
      </w:r>
      <w:r>
        <w:rPr>
          <w:rFonts w:hint="default" w:ascii="Times New Roman" w:hAnsi="Times New Roman" w:eastAsia="宋体" w:cs="Times New Roman"/>
          <w:b w:val="0"/>
          <w:bCs w:val="0"/>
          <w:kern w:val="0"/>
          <w:sz w:val="24"/>
          <w:szCs w:val="24"/>
          <w:lang w:val="en-US" w:eastAsia="zh-CN" w:bidi="ar"/>
        </w:rPr>
        <w:br w:type="textWrapping"/>
      </w:r>
      <w:r>
        <w:rPr>
          <w:rFonts w:hint="default" w:ascii="Times New Roman" w:hAnsi="Times New Roman" w:eastAsia="宋体" w:cs="Times New Roman"/>
          <w:b w:val="0"/>
          <w:bCs w:val="0"/>
          <w:kern w:val="0"/>
          <w:sz w:val="24"/>
          <w:szCs w:val="24"/>
          <w:lang w:val="en-US" w:eastAsia="zh-CN" w:bidi="ar"/>
        </w:rPr>
        <w:br w:type="textWrapping"/>
      </w:r>
    </w:p>
    <w:tbl>
      <w:tblPr>
        <w:tblW w:w="10038" w:type="dxa"/>
        <w:tblInd w:w="-81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Layout w:type="autofit"/>
        <w:tblCellMar>
          <w:top w:w="15" w:type="dxa"/>
          <w:left w:w="15" w:type="dxa"/>
          <w:bottom w:w="15" w:type="dxa"/>
          <w:right w:w="15" w:type="dxa"/>
        </w:tblCellMar>
      </w:tblPr>
      <w:tblGrid>
        <w:gridCol w:w="1660"/>
        <w:gridCol w:w="2094"/>
        <w:gridCol w:w="2094"/>
        <w:gridCol w:w="2094"/>
        <w:gridCol w:w="2096"/>
      </w:tblGrid>
      <w:tr w14:paraId="19B864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510" w:hRule="atLeast"/>
        </w:trPr>
        <w:tc>
          <w:tcPr>
            <w:tcW w:w="0" w:type="auto"/>
            <w:tcBorders>
              <w:top w:val="single" w:color="000000" w:sz="6" w:space="0"/>
              <w:left w:val="single" w:color="000000" w:sz="6" w:space="0"/>
              <w:bottom w:val="single" w:color="000000" w:sz="6" w:space="0"/>
              <w:right w:val="single" w:color="000000" w:sz="6" w:space="0"/>
            </w:tcBorders>
            <w:shd w:val="clear" w:color="auto" w:fill="FFFFFF"/>
            <w:tcMar>
              <w:top w:w="100" w:type="dxa"/>
              <w:left w:w="160" w:type="dxa"/>
              <w:bottom w:w="100" w:type="dxa"/>
              <w:right w:w="160" w:type="dxa"/>
            </w:tcMar>
            <w:vAlign w:val="top"/>
          </w:tcPr>
          <w:p w14:paraId="21A8B410">
            <w:pPr>
              <w:keepNext w:val="0"/>
              <w:keepLines w:val="0"/>
              <w:widowControl/>
              <w:suppressLineNumbers w:val="0"/>
              <w:bidi w:val="0"/>
              <w:jc w:val="left"/>
              <w:textAlignment w:val="top"/>
              <w:rPr>
                <w:rFonts w:hint="default" w:ascii="Times New Roman" w:hAnsi="Times New Roman" w:cs="Times New Roman"/>
                <w:sz w:val="24"/>
                <w:szCs w:val="24"/>
              </w:rPr>
            </w:pPr>
          </w:p>
        </w:tc>
        <w:tc>
          <w:tcPr>
            <w:tcW w:w="2094" w:type="dxa"/>
            <w:tcBorders>
              <w:top w:val="single" w:color="000000" w:sz="6" w:space="0"/>
              <w:left w:val="single" w:color="000000" w:sz="6" w:space="0"/>
              <w:bottom w:val="single" w:color="000000" w:sz="6" w:space="0"/>
              <w:right w:val="single" w:color="000000" w:sz="6" w:space="0"/>
            </w:tcBorders>
            <w:shd w:val="clear" w:color="auto" w:fill="FFFFFF"/>
            <w:tcMar>
              <w:top w:w="100" w:type="dxa"/>
              <w:left w:w="160" w:type="dxa"/>
              <w:bottom w:w="100" w:type="dxa"/>
              <w:right w:w="160" w:type="dxa"/>
            </w:tcMar>
            <w:vAlign w:val="top"/>
          </w:tcPr>
          <w:p w14:paraId="251D192B">
            <w:pPr>
              <w:pStyle w:val="2"/>
              <w:keepNext w:val="0"/>
              <w:keepLines w:val="0"/>
              <w:widowControl/>
              <w:suppressLineNumbers w:val="0"/>
              <w:bidi w:val="0"/>
              <w:spacing w:before="0" w:beforeAutospacing="0" w:after="0" w:afterAutospacing="0" w:line="12" w:lineRule="atLeast"/>
              <w:rPr>
                <w:rFonts w:hint="default" w:ascii="Times New Roman" w:hAnsi="Times New Roman" w:cs="Times New Roman"/>
                <w:sz w:val="24"/>
                <w:szCs w:val="24"/>
              </w:rPr>
            </w:pPr>
            <w:r>
              <w:rPr>
                <w:rFonts w:hint="default" w:ascii="Times New Roman" w:hAnsi="Times New Roman" w:cs="Times New Roman"/>
                <w:b/>
                <w:bCs/>
                <w:i w:val="0"/>
                <w:iCs w:val="0"/>
                <w:color w:val="000000"/>
                <w:sz w:val="24"/>
                <w:szCs w:val="24"/>
                <w:u w:val="none"/>
                <w:bdr w:val="none" w:color="auto" w:sz="0" w:space="0"/>
                <w:vertAlign w:val="baseline"/>
              </w:rPr>
              <w:t>Wall Outlet H2 UK</w:t>
            </w:r>
          </w:p>
        </w:tc>
        <w:tc>
          <w:tcPr>
            <w:tcW w:w="2094" w:type="dxa"/>
            <w:tcBorders>
              <w:top w:val="single" w:color="000000" w:sz="6" w:space="0"/>
              <w:left w:val="single" w:color="000000" w:sz="6" w:space="0"/>
              <w:bottom w:val="single" w:color="000000" w:sz="6" w:space="0"/>
              <w:right w:val="single" w:color="000000" w:sz="6" w:space="0"/>
            </w:tcBorders>
            <w:shd w:val="clear" w:color="auto" w:fill="FFFFFF"/>
            <w:tcMar>
              <w:top w:w="100" w:type="dxa"/>
              <w:left w:w="160" w:type="dxa"/>
              <w:bottom w:w="100" w:type="dxa"/>
              <w:right w:w="160" w:type="dxa"/>
            </w:tcMar>
            <w:vAlign w:val="top"/>
          </w:tcPr>
          <w:p w14:paraId="105BBBC9">
            <w:pPr>
              <w:pStyle w:val="2"/>
              <w:keepNext w:val="0"/>
              <w:keepLines w:val="0"/>
              <w:widowControl/>
              <w:suppressLineNumbers w:val="0"/>
              <w:bidi w:val="0"/>
              <w:spacing w:before="0" w:beforeAutospacing="0" w:after="0" w:afterAutospacing="0" w:line="12" w:lineRule="atLeast"/>
              <w:rPr>
                <w:rFonts w:hint="default" w:ascii="Times New Roman" w:hAnsi="Times New Roman" w:cs="Times New Roman"/>
                <w:sz w:val="24"/>
                <w:szCs w:val="24"/>
              </w:rPr>
            </w:pPr>
            <w:r>
              <w:rPr>
                <w:rFonts w:hint="default" w:ascii="Times New Roman" w:hAnsi="Times New Roman" w:cs="Times New Roman"/>
                <w:b/>
                <w:bCs/>
                <w:i w:val="0"/>
                <w:iCs w:val="0"/>
                <w:color w:val="000000"/>
                <w:sz w:val="24"/>
                <w:szCs w:val="24"/>
                <w:u w:val="none"/>
                <w:bdr w:val="none" w:color="auto" w:sz="0" w:space="0"/>
                <w:vertAlign w:val="baseline"/>
              </w:rPr>
              <w:t>Power Plug H2 UK</w:t>
            </w:r>
          </w:p>
        </w:tc>
        <w:tc>
          <w:tcPr>
            <w:tcW w:w="2094" w:type="dxa"/>
            <w:tcBorders>
              <w:top w:val="single" w:color="000000" w:sz="6" w:space="0"/>
              <w:left w:val="single" w:color="000000" w:sz="6" w:space="0"/>
              <w:bottom w:val="single" w:color="000000" w:sz="6" w:space="0"/>
              <w:right w:val="single" w:color="000000" w:sz="6" w:space="0"/>
            </w:tcBorders>
            <w:shd w:val="clear" w:color="auto" w:fill="FFFFFF"/>
            <w:tcMar>
              <w:top w:w="100" w:type="dxa"/>
              <w:left w:w="160" w:type="dxa"/>
              <w:bottom w:w="100" w:type="dxa"/>
              <w:right w:w="160" w:type="dxa"/>
            </w:tcMar>
            <w:vAlign w:val="top"/>
          </w:tcPr>
          <w:p w14:paraId="4CEB1EBE">
            <w:pPr>
              <w:pStyle w:val="2"/>
              <w:keepNext w:val="0"/>
              <w:keepLines w:val="0"/>
              <w:widowControl/>
              <w:suppressLineNumbers w:val="0"/>
              <w:bidi w:val="0"/>
              <w:spacing w:before="0" w:beforeAutospacing="0" w:after="0" w:afterAutospacing="0" w:line="12" w:lineRule="atLeast"/>
              <w:rPr>
                <w:rFonts w:hint="default" w:ascii="Times New Roman" w:hAnsi="Times New Roman" w:cs="Times New Roman"/>
                <w:sz w:val="24"/>
                <w:szCs w:val="24"/>
              </w:rPr>
            </w:pPr>
            <w:r>
              <w:rPr>
                <w:rFonts w:hint="default" w:ascii="Times New Roman" w:hAnsi="Times New Roman" w:cs="Times New Roman"/>
                <w:b/>
                <w:bCs/>
                <w:i w:val="0"/>
                <w:iCs w:val="0"/>
                <w:color w:val="000000"/>
                <w:sz w:val="24"/>
                <w:szCs w:val="24"/>
                <w:u w:val="none"/>
                <w:bdr w:val="none" w:color="auto" w:sz="0" w:space="0"/>
                <w:vertAlign w:val="baseline"/>
              </w:rPr>
              <w:t>Power Plug H2 EU</w:t>
            </w:r>
          </w:p>
        </w:tc>
        <w:tc>
          <w:tcPr>
            <w:tcW w:w="2096" w:type="dxa"/>
            <w:tcBorders>
              <w:top w:val="single" w:color="000000" w:sz="6" w:space="0"/>
              <w:left w:val="single" w:color="000000" w:sz="6" w:space="0"/>
              <w:bottom w:val="single" w:color="000000" w:sz="6" w:space="0"/>
              <w:right w:val="single" w:color="000000" w:sz="6" w:space="0"/>
            </w:tcBorders>
            <w:shd w:val="clear" w:color="auto" w:fill="FFFFFF"/>
            <w:tcMar>
              <w:top w:w="100" w:type="dxa"/>
              <w:left w:w="160" w:type="dxa"/>
              <w:bottom w:w="100" w:type="dxa"/>
              <w:right w:w="160" w:type="dxa"/>
            </w:tcMar>
            <w:vAlign w:val="top"/>
          </w:tcPr>
          <w:p w14:paraId="4723220C">
            <w:pPr>
              <w:pStyle w:val="2"/>
              <w:keepNext w:val="0"/>
              <w:keepLines w:val="0"/>
              <w:widowControl/>
              <w:suppressLineNumbers w:val="0"/>
              <w:bidi w:val="0"/>
              <w:spacing w:before="0" w:beforeAutospacing="0" w:after="0" w:afterAutospacing="0" w:line="12" w:lineRule="atLeast"/>
              <w:rPr>
                <w:rFonts w:hint="default" w:ascii="Times New Roman" w:hAnsi="Times New Roman" w:cs="Times New Roman"/>
                <w:sz w:val="24"/>
                <w:szCs w:val="24"/>
              </w:rPr>
            </w:pPr>
            <w:r>
              <w:rPr>
                <w:rFonts w:hint="default" w:ascii="Times New Roman" w:hAnsi="Times New Roman" w:cs="Times New Roman"/>
                <w:b/>
                <w:bCs/>
                <w:i w:val="0"/>
                <w:iCs w:val="0"/>
                <w:color w:val="000000"/>
                <w:sz w:val="24"/>
                <w:szCs w:val="24"/>
                <w:u w:val="none"/>
                <w:bdr w:val="none" w:color="auto" w:sz="0" w:space="0"/>
                <w:vertAlign w:val="baseline"/>
              </w:rPr>
              <w:t>Outdoor Plug H2 EU</w:t>
            </w:r>
          </w:p>
        </w:tc>
      </w:tr>
      <w:tr w14:paraId="7D92E6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0" w:type="auto"/>
            <w:tcBorders>
              <w:top w:val="single" w:color="000000" w:sz="6" w:space="0"/>
              <w:left w:val="single" w:color="000000" w:sz="6" w:space="0"/>
              <w:bottom w:val="single" w:color="000000" w:sz="6" w:space="0"/>
              <w:right w:val="single" w:color="000000" w:sz="6" w:space="0"/>
            </w:tcBorders>
            <w:shd w:val="clear" w:color="auto" w:fill="FFFFFF"/>
            <w:tcMar>
              <w:top w:w="100" w:type="dxa"/>
              <w:left w:w="160" w:type="dxa"/>
              <w:bottom w:w="100" w:type="dxa"/>
              <w:right w:w="160" w:type="dxa"/>
            </w:tcMar>
            <w:vAlign w:val="top"/>
          </w:tcPr>
          <w:p w14:paraId="7594B162">
            <w:pPr>
              <w:pStyle w:val="2"/>
              <w:keepNext w:val="0"/>
              <w:keepLines w:val="0"/>
              <w:widowControl/>
              <w:suppressLineNumbers w:val="0"/>
              <w:bidi w:val="0"/>
              <w:spacing w:before="0" w:beforeAutospacing="0" w:after="0" w:afterAutospacing="0" w:line="12" w:lineRule="atLeast"/>
              <w:rPr>
                <w:rFonts w:hint="default" w:ascii="Times New Roman" w:hAnsi="Times New Roman" w:cs="Times New Roman"/>
                <w:sz w:val="24"/>
                <w:szCs w:val="24"/>
              </w:rPr>
            </w:pPr>
            <w:r>
              <w:rPr>
                <w:rFonts w:hint="default" w:ascii="Times New Roman" w:hAnsi="Times New Roman" w:cs="Times New Roman"/>
                <w:i w:val="0"/>
                <w:iCs w:val="0"/>
                <w:color w:val="000000"/>
                <w:sz w:val="24"/>
                <w:szCs w:val="24"/>
                <w:u w:val="none"/>
                <w:bdr w:val="none" w:color="auto" w:sz="0" w:space="0"/>
                <w:vertAlign w:val="baseline"/>
              </w:rPr>
              <w:t>Connectivity</w:t>
            </w:r>
          </w:p>
        </w:tc>
        <w:tc>
          <w:tcPr>
            <w:tcW w:w="8378" w:type="dxa"/>
            <w:gridSpan w:val="4"/>
            <w:tcBorders>
              <w:top w:val="single" w:color="000000" w:sz="6" w:space="0"/>
              <w:left w:val="single" w:color="000000" w:sz="6" w:space="0"/>
              <w:bottom w:val="single" w:color="000000" w:sz="6" w:space="0"/>
              <w:right w:val="single" w:color="000000" w:sz="6" w:space="0"/>
            </w:tcBorders>
            <w:shd w:val="clear" w:color="auto" w:fill="FFFFFF"/>
            <w:tcMar>
              <w:top w:w="100" w:type="dxa"/>
              <w:left w:w="160" w:type="dxa"/>
              <w:bottom w:w="100" w:type="dxa"/>
              <w:right w:w="160" w:type="dxa"/>
            </w:tcMar>
            <w:vAlign w:val="top"/>
          </w:tcPr>
          <w:p w14:paraId="75C0941F">
            <w:pPr>
              <w:pStyle w:val="2"/>
              <w:keepNext w:val="0"/>
              <w:keepLines w:val="0"/>
              <w:widowControl/>
              <w:suppressLineNumbers w:val="0"/>
              <w:bidi w:val="0"/>
              <w:spacing w:before="0" w:beforeAutospacing="0" w:after="0" w:afterAutospacing="0" w:line="12" w:lineRule="atLeast"/>
              <w:jc w:val="center"/>
              <w:rPr>
                <w:rFonts w:hint="default" w:ascii="Times New Roman" w:hAnsi="Times New Roman" w:cs="Times New Roman"/>
                <w:sz w:val="24"/>
                <w:szCs w:val="24"/>
              </w:rPr>
            </w:pPr>
            <w:r>
              <w:rPr>
                <w:rFonts w:hint="default" w:ascii="Times New Roman" w:hAnsi="Times New Roman" w:cs="Times New Roman"/>
                <w:i w:val="0"/>
                <w:iCs w:val="0"/>
                <w:color w:val="000000"/>
                <w:sz w:val="24"/>
                <w:szCs w:val="24"/>
                <w:u w:val="none"/>
                <w:bdr w:val="none" w:color="auto" w:sz="0" w:space="0"/>
                <w:vertAlign w:val="baseline"/>
              </w:rPr>
              <w:t>Thread, Zigbee, BLE</w:t>
            </w:r>
          </w:p>
        </w:tc>
      </w:tr>
      <w:tr w14:paraId="5B47CE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600" w:hRule="atLeast"/>
        </w:trPr>
        <w:tc>
          <w:tcPr>
            <w:tcW w:w="0" w:type="auto"/>
            <w:tcBorders>
              <w:top w:val="single" w:color="000000" w:sz="6" w:space="0"/>
              <w:left w:val="single" w:color="000000" w:sz="6" w:space="0"/>
              <w:bottom w:val="single" w:color="000000" w:sz="6" w:space="0"/>
              <w:right w:val="single" w:color="000000" w:sz="6" w:space="0"/>
            </w:tcBorders>
            <w:shd w:val="clear" w:color="auto" w:fill="FFFFFF"/>
            <w:tcMar>
              <w:top w:w="100" w:type="dxa"/>
              <w:left w:w="160" w:type="dxa"/>
              <w:bottom w:w="100" w:type="dxa"/>
              <w:right w:w="160" w:type="dxa"/>
            </w:tcMar>
            <w:vAlign w:val="top"/>
          </w:tcPr>
          <w:p w14:paraId="5C7271CF">
            <w:pPr>
              <w:pStyle w:val="2"/>
              <w:keepNext w:val="0"/>
              <w:keepLines w:val="0"/>
              <w:widowControl/>
              <w:suppressLineNumbers w:val="0"/>
              <w:bidi w:val="0"/>
              <w:spacing w:before="0" w:beforeAutospacing="0" w:after="0" w:afterAutospacing="0" w:line="12" w:lineRule="atLeast"/>
              <w:rPr>
                <w:rFonts w:hint="default" w:ascii="Times New Roman" w:hAnsi="Times New Roman" w:cs="Times New Roman"/>
                <w:sz w:val="24"/>
                <w:szCs w:val="24"/>
              </w:rPr>
            </w:pPr>
            <w:r>
              <w:rPr>
                <w:rFonts w:hint="default" w:ascii="Times New Roman" w:hAnsi="Times New Roman" w:cs="Times New Roman"/>
                <w:i w:val="0"/>
                <w:iCs w:val="0"/>
                <w:color w:val="000000"/>
                <w:sz w:val="24"/>
                <w:szCs w:val="24"/>
                <w:u w:val="none"/>
                <w:bdr w:val="none" w:color="auto" w:sz="0" w:space="0"/>
                <w:vertAlign w:val="baseline"/>
              </w:rPr>
              <w:t>Installation Type</w:t>
            </w:r>
          </w:p>
        </w:tc>
        <w:tc>
          <w:tcPr>
            <w:tcW w:w="2094" w:type="dxa"/>
            <w:tcBorders>
              <w:top w:val="single" w:color="000000" w:sz="6" w:space="0"/>
              <w:left w:val="single" w:color="000000" w:sz="6" w:space="0"/>
              <w:bottom w:val="single" w:color="000000" w:sz="6" w:space="0"/>
              <w:right w:val="single" w:color="000000" w:sz="6" w:space="0"/>
            </w:tcBorders>
            <w:shd w:val="clear" w:color="auto" w:fill="FFFFFF"/>
            <w:tcMar>
              <w:top w:w="100" w:type="dxa"/>
              <w:left w:w="160" w:type="dxa"/>
              <w:bottom w:w="100" w:type="dxa"/>
              <w:right w:w="160" w:type="dxa"/>
            </w:tcMar>
            <w:vAlign w:val="top"/>
          </w:tcPr>
          <w:p w14:paraId="1B212D29">
            <w:pPr>
              <w:pStyle w:val="2"/>
              <w:keepNext w:val="0"/>
              <w:keepLines w:val="0"/>
              <w:widowControl/>
              <w:suppressLineNumbers w:val="0"/>
              <w:bidi w:val="0"/>
              <w:spacing w:before="0" w:beforeAutospacing="0" w:after="0" w:afterAutospacing="0" w:line="12" w:lineRule="atLeast"/>
              <w:rPr>
                <w:rFonts w:hint="default" w:ascii="Times New Roman" w:hAnsi="Times New Roman" w:cs="Times New Roman"/>
                <w:sz w:val="24"/>
                <w:szCs w:val="24"/>
              </w:rPr>
            </w:pPr>
            <w:r>
              <w:rPr>
                <w:rFonts w:hint="default" w:ascii="Times New Roman" w:hAnsi="Times New Roman" w:cs="Times New Roman"/>
                <w:i w:val="0"/>
                <w:iCs w:val="0"/>
                <w:color w:val="000000"/>
                <w:sz w:val="24"/>
                <w:szCs w:val="24"/>
                <w:u w:val="none"/>
                <w:bdr w:val="none" w:color="auto" w:sz="0" w:space="0"/>
                <w:vertAlign w:val="baseline"/>
              </w:rPr>
              <w:t>In-wall (wiring required)</w:t>
            </w:r>
          </w:p>
        </w:tc>
        <w:tc>
          <w:tcPr>
            <w:tcW w:w="2094" w:type="dxa"/>
            <w:tcBorders>
              <w:top w:val="single" w:color="000000" w:sz="6" w:space="0"/>
              <w:left w:val="single" w:color="000000" w:sz="6" w:space="0"/>
              <w:bottom w:val="single" w:color="000000" w:sz="6" w:space="0"/>
              <w:right w:val="single" w:color="000000" w:sz="6" w:space="0"/>
            </w:tcBorders>
            <w:shd w:val="clear" w:color="auto" w:fill="FFFFFF"/>
            <w:tcMar>
              <w:top w:w="100" w:type="dxa"/>
              <w:left w:w="160" w:type="dxa"/>
              <w:bottom w:w="100" w:type="dxa"/>
              <w:right w:w="160" w:type="dxa"/>
            </w:tcMar>
            <w:vAlign w:val="top"/>
          </w:tcPr>
          <w:p w14:paraId="2941060C">
            <w:pPr>
              <w:pStyle w:val="2"/>
              <w:keepNext w:val="0"/>
              <w:keepLines w:val="0"/>
              <w:widowControl/>
              <w:suppressLineNumbers w:val="0"/>
              <w:bidi w:val="0"/>
              <w:spacing w:before="0" w:beforeAutospacing="0" w:after="0" w:afterAutospacing="0" w:line="12" w:lineRule="atLeast"/>
              <w:rPr>
                <w:rFonts w:hint="default" w:ascii="Times New Roman" w:hAnsi="Times New Roman" w:cs="Times New Roman"/>
                <w:sz w:val="24"/>
                <w:szCs w:val="24"/>
              </w:rPr>
            </w:pPr>
            <w:r>
              <w:rPr>
                <w:rFonts w:hint="default" w:ascii="Times New Roman" w:hAnsi="Times New Roman" w:cs="Times New Roman"/>
                <w:i w:val="0"/>
                <w:iCs w:val="0"/>
                <w:color w:val="000000"/>
                <w:sz w:val="24"/>
                <w:szCs w:val="24"/>
                <w:u w:val="none"/>
                <w:bdr w:val="none" w:color="auto" w:sz="0" w:space="0"/>
                <w:vertAlign w:val="baseline"/>
              </w:rPr>
              <w:t>Plug-in</w:t>
            </w:r>
          </w:p>
        </w:tc>
        <w:tc>
          <w:tcPr>
            <w:tcW w:w="2094" w:type="dxa"/>
            <w:tcBorders>
              <w:top w:val="single" w:color="000000" w:sz="6" w:space="0"/>
              <w:left w:val="single" w:color="000000" w:sz="6" w:space="0"/>
              <w:bottom w:val="single" w:color="000000" w:sz="6" w:space="0"/>
              <w:right w:val="single" w:color="000000" w:sz="6" w:space="0"/>
            </w:tcBorders>
            <w:shd w:val="clear" w:color="auto" w:fill="FFFFFF"/>
            <w:tcMar>
              <w:top w:w="100" w:type="dxa"/>
              <w:left w:w="160" w:type="dxa"/>
              <w:bottom w:w="100" w:type="dxa"/>
              <w:right w:w="160" w:type="dxa"/>
            </w:tcMar>
            <w:vAlign w:val="top"/>
          </w:tcPr>
          <w:p w14:paraId="6CD6F2BA">
            <w:pPr>
              <w:pStyle w:val="2"/>
              <w:keepNext w:val="0"/>
              <w:keepLines w:val="0"/>
              <w:widowControl/>
              <w:suppressLineNumbers w:val="0"/>
              <w:bidi w:val="0"/>
              <w:spacing w:before="0" w:beforeAutospacing="0" w:after="0" w:afterAutospacing="0" w:line="12" w:lineRule="atLeast"/>
              <w:rPr>
                <w:rFonts w:hint="default" w:ascii="Times New Roman" w:hAnsi="Times New Roman" w:cs="Times New Roman"/>
                <w:sz w:val="24"/>
                <w:szCs w:val="24"/>
              </w:rPr>
            </w:pPr>
            <w:r>
              <w:rPr>
                <w:rFonts w:hint="default" w:ascii="Times New Roman" w:hAnsi="Times New Roman" w:cs="Times New Roman"/>
                <w:i w:val="0"/>
                <w:iCs w:val="0"/>
                <w:color w:val="000000"/>
                <w:sz w:val="24"/>
                <w:szCs w:val="24"/>
                <w:u w:val="none"/>
                <w:bdr w:val="none" w:color="auto" w:sz="0" w:space="0"/>
                <w:vertAlign w:val="baseline"/>
              </w:rPr>
              <w:t>Plug-in</w:t>
            </w:r>
          </w:p>
        </w:tc>
        <w:tc>
          <w:tcPr>
            <w:tcW w:w="2096" w:type="dxa"/>
            <w:tcBorders>
              <w:top w:val="single" w:color="000000" w:sz="6" w:space="0"/>
              <w:left w:val="single" w:color="000000" w:sz="6" w:space="0"/>
              <w:bottom w:val="single" w:color="000000" w:sz="6" w:space="0"/>
              <w:right w:val="single" w:color="000000" w:sz="6" w:space="0"/>
            </w:tcBorders>
            <w:shd w:val="clear" w:color="auto" w:fill="FFFFFF"/>
            <w:tcMar>
              <w:top w:w="100" w:type="dxa"/>
              <w:left w:w="160" w:type="dxa"/>
              <w:bottom w:w="100" w:type="dxa"/>
              <w:right w:w="160" w:type="dxa"/>
            </w:tcMar>
            <w:vAlign w:val="top"/>
          </w:tcPr>
          <w:p w14:paraId="740BCA14">
            <w:pPr>
              <w:pStyle w:val="2"/>
              <w:keepNext w:val="0"/>
              <w:keepLines w:val="0"/>
              <w:widowControl/>
              <w:suppressLineNumbers w:val="0"/>
              <w:bidi w:val="0"/>
              <w:spacing w:before="0" w:beforeAutospacing="0" w:after="0" w:afterAutospacing="0" w:line="12" w:lineRule="atLeast"/>
              <w:rPr>
                <w:rFonts w:hint="default" w:ascii="Times New Roman" w:hAnsi="Times New Roman" w:cs="Times New Roman"/>
                <w:sz w:val="24"/>
                <w:szCs w:val="24"/>
              </w:rPr>
            </w:pPr>
            <w:r>
              <w:rPr>
                <w:rFonts w:hint="default" w:ascii="Times New Roman" w:hAnsi="Times New Roman" w:cs="Times New Roman"/>
                <w:i w:val="0"/>
                <w:iCs w:val="0"/>
                <w:color w:val="000000"/>
                <w:sz w:val="24"/>
                <w:szCs w:val="24"/>
                <w:u w:val="none"/>
                <w:bdr w:val="none" w:color="auto" w:sz="0" w:space="0"/>
                <w:vertAlign w:val="baseline"/>
              </w:rPr>
              <w:t>Plug-in</w:t>
            </w:r>
          </w:p>
        </w:tc>
      </w:tr>
      <w:tr w14:paraId="589AF0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600" w:hRule="atLeast"/>
        </w:trPr>
        <w:tc>
          <w:tcPr>
            <w:tcW w:w="0" w:type="auto"/>
            <w:tcBorders>
              <w:top w:val="single" w:color="000000" w:sz="6" w:space="0"/>
              <w:left w:val="single" w:color="000000" w:sz="6" w:space="0"/>
              <w:bottom w:val="single" w:color="000000" w:sz="6" w:space="0"/>
              <w:right w:val="single" w:color="000000" w:sz="6" w:space="0"/>
            </w:tcBorders>
            <w:shd w:val="clear" w:color="auto" w:fill="FFFFFF"/>
            <w:tcMar>
              <w:top w:w="100" w:type="dxa"/>
              <w:left w:w="160" w:type="dxa"/>
              <w:bottom w:w="100" w:type="dxa"/>
              <w:right w:w="160" w:type="dxa"/>
            </w:tcMar>
            <w:vAlign w:val="top"/>
          </w:tcPr>
          <w:p w14:paraId="013B7A62">
            <w:pPr>
              <w:pStyle w:val="2"/>
              <w:keepNext w:val="0"/>
              <w:keepLines w:val="0"/>
              <w:widowControl/>
              <w:suppressLineNumbers w:val="0"/>
              <w:bidi w:val="0"/>
              <w:spacing w:before="0" w:beforeAutospacing="0" w:after="0" w:afterAutospacing="0" w:line="12" w:lineRule="atLeast"/>
              <w:rPr>
                <w:rFonts w:hint="default" w:ascii="Times New Roman" w:hAnsi="Times New Roman" w:cs="Times New Roman"/>
                <w:sz w:val="24"/>
                <w:szCs w:val="24"/>
              </w:rPr>
            </w:pPr>
            <w:r>
              <w:rPr>
                <w:rFonts w:hint="default" w:ascii="Times New Roman" w:hAnsi="Times New Roman" w:cs="Times New Roman"/>
                <w:i w:val="0"/>
                <w:iCs w:val="0"/>
                <w:color w:val="000000"/>
                <w:sz w:val="24"/>
                <w:szCs w:val="24"/>
                <w:u w:val="none"/>
                <w:bdr w:val="none" w:color="auto" w:sz="0" w:space="0"/>
                <w:vertAlign w:val="baseline"/>
              </w:rPr>
              <w:t>Power Input</w:t>
            </w:r>
          </w:p>
        </w:tc>
        <w:tc>
          <w:tcPr>
            <w:tcW w:w="2094" w:type="dxa"/>
            <w:tcBorders>
              <w:top w:val="single" w:color="000000" w:sz="6" w:space="0"/>
              <w:left w:val="single" w:color="000000" w:sz="6" w:space="0"/>
              <w:bottom w:val="single" w:color="000000" w:sz="6" w:space="0"/>
              <w:right w:val="single" w:color="000000" w:sz="6" w:space="0"/>
            </w:tcBorders>
            <w:shd w:val="clear" w:color="auto" w:fill="FFFFFF"/>
            <w:tcMar>
              <w:top w:w="100" w:type="dxa"/>
              <w:left w:w="160" w:type="dxa"/>
              <w:bottom w:w="100" w:type="dxa"/>
              <w:right w:w="160" w:type="dxa"/>
            </w:tcMar>
            <w:vAlign w:val="top"/>
          </w:tcPr>
          <w:p w14:paraId="6C250B78">
            <w:pPr>
              <w:pStyle w:val="2"/>
              <w:keepNext w:val="0"/>
              <w:keepLines w:val="0"/>
              <w:widowControl/>
              <w:suppressLineNumbers w:val="0"/>
              <w:bidi w:val="0"/>
              <w:spacing w:before="0" w:beforeAutospacing="0" w:after="0" w:afterAutospacing="0" w:line="12" w:lineRule="atLeast"/>
              <w:rPr>
                <w:rFonts w:hint="default" w:ascii="Times New Roman" w:hAnsi="Times New Roman" w:cs="Times New Roman"/>
                <w:sz w:val="24"/>
                <w:szCs w:val="24"/>
              </w:rPr>
            </w:pPr>
            <w:r>
              <w:rPr>
                <w:rFonts w:hint="default" w:ascii="Times New Roman" w:hAnsi="Times New Roman" w:cs="Times New Roman"/>
                <w:i w:val="0"/>
                <w:iCs w:val="0"/>
                <w:color w:val="000000"/>
                <w:sz w:val="24"/>
                <w:szCs w:val="24"/>
                <w:u w:val="none"/>
                <w:bdr w:val="none" w:color="auto" w:sz="0" w:space="0"/>
                <w:vertAlign w:val="baseline"/>
              </w:rPr>
              <w:t>220-250VAC, 50Hz/60Hz, 13A</w:t>
            </w:r>
          </w:p>
        </w:tc>
        <w:tc>
          <w:tcPr>
            <w:tcW w:w="2094" w:type="dxa"/>
            <w:tcBorders>
              <w:top w:val="single" w:color="000000" w:sz="6" w:space="0"/>
              <w:left w:val="single" w:color="000000" w:sz="6" w:space="0"/>
              <w:bottom w:val="single" w:color="000000" w:sz="6" w:space="0"/>
              <w:right w:val="single" w:color="000000" w:sz="6" w:space="0"/>
            </w:tcBorders>
            <w:shd w:val="clear" w:color="auto" w:fill="FFFFFF"/>
            <w:tcMar>
              <w:top w:w="100" w:type="dxa"/>
              <w:left w:w="160" w:type="dxa"/>
              <w:bottom w:w="100" w:type="dxa"/>
              <w:right w:w="160" w:type="dxa"/>
            </w:tcMar>
            <w:vAlign w:val="top"/>
          </w:tcPr>
          <w:p w14:paraId="4B28FC2D">
            <w:pPr>
              <w:pStyle w:val="2"/>
              <w:keepNext w:val="0"/>
              <w:keepLines w:val="0"/>
              <w:widowControl/>
              <w:suppressLineNumbers w:val="0"/>
              <w:bidi w:val="0"/>
              <w:spacing w:before="0" w:beforeAutospacing="0" w:after="0" w:afterAutospacing="0" w:line="12" w:lineRule="atLeast"/>
              <w:rPr>
                <w:rFonts w:hint="default" w:ascii="Times New Roman" w:hAnsi="Times New Roman" w:cs="Times New Roman"/>
                <w:sz w:val="24"/>
                <w:szCs w:val="24"/>
              </w:rPr>
            </w:pPr>
            <w:r>
              <w:rPr>
                <w:rFonts w:hint="default" w:ascii="Times New Roman" w:hAnsi="Times New Roman" w:cs="Times New Roman"/>
                <w:i w:val="0"/>
                <w:iCs w:val="0"/>
                <w:color w:val="000000"/>
                <w:sz w:val="24"/>
                <w:szCs w:val="24"/>
                <w:u w:val="none"/>
                <w:bdr w:val="none" w:color="auto" w:sz="0" w:space="0"/>
                <w:vertAlign w:val="baseline"/>
              </w:rPr>
              <w:t>100-240VAC, 50Hz/60Hz, 13A</w:t>
            </w:r>
          </w:p>
        </w:tc>
        <w:tc>
          <w:tcPr>
            <w:tcW w:w="2094" w:type="dxa"/>
            <w:tcBorders>
              <w:top w:val="single" w:color="000000" w:sz="6" w:space="0"/>
              <w:left w:val="single" w:color="000000" w:sz="6" w:space="0"/>
              <w:bottom w:val="single" w:color="000000" w:sz="6" w:space="0"/>
              <w:right w:val="single" w:color="000000" w:sz="6" w:space="0"/>
            </w:tcBorders>
            <w:shd w:val="clear" w:color="auto" w:fill="FFFFFF"/>
            <w:tcMar>
              <w:top w:w="100" w:type="dxa"/>
              <w:left w:w="160" w:type="dxa"/>
              <w:bottom w:w="100" w:type="dxa"/>
              <w:right w:w="160" w:type="dxa"/>
            </w:tcMar>
            <w:vAlign w:val="top"/>
          </w:tcPr>
          <w:p w14:paraId="6E39757E">
            <w:pPr>
              <w:pStyle w:val="2"/>
              <w:keepNext w:val="0"/>
              <w:keepLines w:val="0"/>
              <w:widowControl/>
              <w:suppressLineNumbers w:val="0"/>
              <w:bidi w:val="0"/>
              <w:spacing w:before="0" w:beforeAutospacing="0" w:after="0" w:afterAutospacing="0" w:line="12" w:lineRule="atLeast"/>
              <w:rPr>
                <w:rFonts w:hint="default" w:ascii="Times New Roman" w:hAnsi="Times New Roman" w:cs="Times New Roman"/>
                <w:sz w:val="24"/>
                <w:szCs w:val="24"/>
              </w:rPr>
            </w:pPr>
            <w:r>
              <w:rPr>
                <w:rFonts w:hint="default" w:ascii="Times New Roman" w:hAnsi="Times New Roman" w:cs="Times New Roman"/>
                <w:i w:val="0"/>
                <w:iCs w:val="0"/>
                <w:color w:val="000000"/>
                <w:sz w:val="24"/>
                <w:szCs w:val="24"/>
                <w:u w:val="none"/>
                <w:bdr w:val="none" w:color="auto" w:sz="0" w:space="0"/>
                <w:vertAlign w:val="baseline"/>
              </w:rPr>
              <w:t>100-240VAC, 50Hz/60Hz,</w:t>
            </w:r>
            <w:r>
              <w:rPr>
                <w:rFonts w:hint="default" w:ascii="Times New Roman" w:hAnsi="Times New Roman" w:cs="Times New Roman"/>
                <w:b/>
                <w:bCs/>
                <w:i w:val="0"/>
                <w:iCs w:val="0"/>
                <w:color w:val="000000"/>
                <w:sz w:val="24"/>
                <w:szCs w:val="24"/>
                <w:u w:val="none"/>
                <w:bdr w:val="none" w:color="auto" w:sz="0" w:space="0"/>
                <w:vertAlign w:val="baseline"/>
              </w:rPr>
              <w:t xml:space="preserve"> </w:t>
            </w:r>
            <w:r>
              <w:rPr>
                <w:rFonts w:hint="default" w:ascii="Times New Roman" w:hAnsi="Times New Roman" w:cs="Times New Roman"/>
                <w:i w:val="0"/>
                <w:iCs w:val="0"/>
                <w:color w:val="000000"/>
                <w:sz w:val="24"/>
                <w:szCs w:val="24"/>
                <w:u w:val="none"/>
                <w:bdr w:val="none" w:color="auto" w:sz="0" w:space="0"/>
                <w:vertAlign w:val="baseline"/>
              </w:rPr>
              <w:t>16A</w:t>
            </w:r>
          </w:p>
        </w:tc>
        <w:tc>
          <w:tcPr>
            <w:tcW w:w="2096" w:type="dxa"/>
            <w:tcBorders>
              <w:top w:val="single" w:color="000000" w:sz="6" w:space="0"/>
              <w:left w:val="single" w:color="000000" w:sz="6" w:space="0"/>
              <w:bottom w:val="single" w:color="000000" w:sz="6" w:space="0"/>
              <w:right w:val="single" w:color="000000" w:sz="6" w:space="0"/>
            </w:tcBorders>
            <w:shd w:val="clear" w:color="auto" w:fill="FFFFFF"/>
            <w:tcMar>
              <w:top w:w="100" w:type="dxa"/>
              <w:left w:w="160" w:type="dxa"/>
              <w:bottom w:w="100" w:type="dxa"/>
              <w:right w:w="160" w:type="dxa"/>
            </w:tcMar>
            <w:vAlign w:val="top"/>
          </w:tcPr>
          <w:p w14:paraId="17515803">
            <w:pPr>
              <w:pStyle w:val="2"/>
              <w:keepNext w:val="0"/>
              <w:keepLines w:val="0"/>
              <w:widowControl/>
              <w:suppressLineNumbers w:val="0"/>
              <w:bidi w:val="0"/>
              <w:spacing w:before="0" w:beforeAutospacing="0" w:after="0" w:afterAutospacing="0" w:line="12" w:lineRule="atLeast"/>
              <w:rPr>
                <w:rFonts w:hint="default" w:ascii="Times New Roman" w:hAnsi="Times New Roman" w:cs="Times New Roman"/>
                <w:sz w:val="24"/>
                <w:szCs w:val="24"/>
              </w:rPr>
            </w:pPr>
            <w:r>
              <w:rPr>
                <w:rFonts w:hint="default" w:ascii="Times New Roman" w:hAnsi="Times New Roman" w:cs="Times New Roman"/>
                <w:i w:val="0"/>
                <w:iCs w:val="0"/>
                <w:color w:val="000000"/>
                <w:sz w:val="24"/>
                <w:szCs w:val="24"/>
                <w:u w:val="none"/>
                <w:bdr w:val="none" w:color="auto" w:sz="0" w:space="0"/>
                <w:vertAlign w:val="baseline"/>
              </w:rPr>
              <w:t>100-240VAC, 50Hz/60Hz, 16A</w:t>
            </w:r>
          </w:p>
        </w:tc>
      </w:tr>
      <w:tr w14:paraId="00311C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25" w:hRule="atLeast"/>
        </w:trPr>
        <w:tc>
          <w:tcPr>
            <w:tcW w:w="0" w:type="auto"/>
            <w:tcBorders>
              <w:top w:val="single" w:color="000000" w:sz="6" w:space="0"/>
              <w:left w:val="single" w:color="000000" w:sz="6" w:space="0"/>
              <w:bottom w:val="single" w:color="000000" w:sz="6" w:space="0"/>
              <w:right w:val="single" w:color="000000" w:sz="6" w:space="0"/>
            </w:tcBorders>
            <w:shd w:val="clear" w:color="auto" w:fill="FFFFFF"/>
            <w:tcMar>
              <w:top w:w="100" w:type="dxa"/>
              <w:left w:w="160" w:type="dxa"/>
              <w:bottom w:w="100" w:type="dxa"/>
              <w:right w:w="160" w:type="dxa"/>
            </w:tcMar>
            <w:vAlign w:val="top"/>
          </w:tcPr>
          <w:p w14:paraId="2072DD14">
            <w:pPr>
              <w:pStyle w:val="2"/>
              <w:keepNext w:val="0"/>
              <w:keepLines w:val="0"/>
              <w:widowControl/>
              <w:suppressLineNumbers w:val="0"/>
              <w:bidi w:val="0"/>
              <w:spacing w:before="0" w:beforeAutospacing="0" w:after="0" w:afterAutospacing="0" w:line="12" w:lineRule="atLeast"/>
              <w:rPr>
                <w:rFonts w:hint="default" w:ascii="Times New Roman" w:hAnsi="Times New Roman" w:cs="Times New Roman"/>
                <w:sz w:val="24"/>
                <w:szCs w:val="24"/>
              </w:rPr>
            </w:pPr>
            <w:r>
              <w:rPr>
                <w:rFonts w:hint="default" w:ascii="Times New Roman" w:hAnsi="Times New Roman" w:cs="Times New Roman"/>
                <w:i w:val="0"/>
                <w:iCs w:val="0"/>
                <w:color w:val="000000"/>
                <w:sz w:val="24"/>
                <w:szCs w:val="24"/>
                <w:u w:val="none"/>
                <w:bdr w:val="none" w:color="auto" w:sz="0" w:space="0"/>
                <w:vertAlign w:val="baseline"/>
              </w:rPr>
              <w:t>Max Load</w:t>
            </w:r>
          </w:p>
        </w:tc>
        <w:tc>
          <w:tcPr>
            <w:tcW w:w="2094" w:type="dxa"/>
            <w:tcBorders>
              <w:top w:val="single" w:color="000000" w:sz="6" w:space="0"/>
              <w:left w:val="single" w:color="000000" w:sz="6" w:space="0"/>
              <w:bottom w:val="single" w:color="000000" w:sz="6" w:space="0"/>
              <w:right w:val="single" w:color="000000" w:sz="6" w:space="0"/>
            </w:tcBorders>
            <w:shd w:val="clear" w:color="auto" w:fill="FFFFFF"/>
            <w:tcMar>
              <w:top w:w="100" w:type="dxa"/>
              <w:left w:w="160" w:type="dxa"/>
              <w:bottom w:w="100" w:type="dxa"/>
              <w:right w:w="160" w:type="dxa"/>
            </w:tcMar>
            <w:vAlign w:val="top"/>
          </w:tcPr>
          <w:p w14:paraId="3F1407DD">
            <w:pPr>
              <w:pStyle w:val="2"/>
              <w:keepNext w:val="0"/>
              <w:keepLines w:val="0"/>
              <w:widowControl/>
              <w:suppressLineNumbers w:val="0"/>
              <w:bidi w:val="0"/>
              <w:spacing w:before="0" w:beforeAutospacing="0" w:after="0" w:afterAutospacing="0" w:line="12" w:lineRule="atLeast"/>
              <w:rPr>
                <w:rFonts w:hint="default" w:ascii="Times New Roman" w:hAnsi="Times New Roman" w:cs="Times New Roman"/>
                <w:sz w:val="24"/>
                <w:szCs w:val="24"/>
              </w:rPr>
            </w:pPr>
            <w:r>
              <w:rPr>
                <w:rFonts w:hint="default" w:ascii="Times New Roman" w:hAnsi="Times New Roman" w:cs="Times New Roman"/>
                <w:i w:val="0"/>
                <w:iCs w:val="0"/>
                <w:color w:val="000000"/>
                <w:sz w:val="24"/>
                <w:szCs w:val="24"/>
                <w:u w:val="none"/>
                <w:bdr w:val="none" w:color="auto" w:sz="0" w:space="0"/>
                <w:vertAlign w:val="baseline"/>
              </w:rPr>
              <w:t>3250W</w:t>
            </w:r>
          </w:p>
        </w:tc>
        <w:tc>
          <w:tcPr>
            <w:tcW w:w="2094" w:type="dxa"/>
            <w:tcBorders>
              <w:top w:val="single" w:color="000000" w:sz="6" w:space="0"/>
              <w:left w:val="single" w:color="000000" w:sz="6" w:space="0"/>
              <w:bottom w:val="single" w:color="000000" w:sz="6" w:space="0"/>
              <w:right w:val="single" w:color="000000" w:sz="6" w:space="0"/>
            </w:tcBorders>
            <w:shd w:val="clear" w:color="auto" w:fill="FFFFFF"/>
            <w:tcMar>
              <w:top w:w="100" w:type="dxa"/>
              <w:left w:w="160" w:type="dxa"/>
              <w:bottom w:w="100" w:type="dxa"/>
              <w:right w:w="160" w:type="dxa"/>
            </w:tcMar>
            <w:vAlign w:val="top"/>
          </w:tcPr>
          <w:p w14:paraId="53A50CD7">
            <w:pPr>
              <w:pStyle w:val="2"/>
              <w:keepNext w:val="0"/>
              <w:keepLines w:val="0"/>
              <w:widowControl/>
              <w:suppressLineNumbers w:val="0"/>
              <w:bidi w:val="0"/>
              <w:spacing w:before="0" w:beforeAutospacing="0" w:after="0" w:afterAutospacing="0" w:line="12" w:lineRule="atLeast"/>
              <w:rPr>
                <w:rFonts w:hint="default" w:ascii="Times New Roman" w:hAnsi="Times New Roman" w:cs="Times New Roman"/>
                <w:sz w:val="24"/>
                <w:szCs w:val="24"/>
              </w:rPr>
            </w:pPr>
            <w:r>
              <w:rPr>
                <w:rFonts w:hint="default" w:ascii="Times New Roman" w:hAnsi="Times New Roman" w:cs="Times New Roman"/>
                <w:i w:val="0"/>
                <w:iCs w:val="0"/>
                <w:color w:val="000000"/>
                <w:sz w:val="24"/>
                <w:szCs w:val="24"/>
                <w:u w:val="none"/>
                <w:bdr w:val="none" w:color="auto" w:sz="0" w:space="0"/>
                <w:vertAlign w:val="baseline"/>
              </w:rPr>
              <w:t>3250W</w:t>
            </w:r>
          </w:p>
        </w:tc>
        <w:tc>
          <w:tcPr>
            <w:tcW w:w="2094" w:type="dxa"/>
            <w:tcBorders>
              <w:top w:val="single" w:color="000000" w:sz="6" w:space="0"/>
              <w:left w:val="single" w:color="000000" w:sz="6" w:space="0"/>
              <w:bottom w:val="single" w:color="000000" w:sz="6" w:space="0"/>
              <w:right w:val="single" w:color="000000" w:sz="6" w:space="0"/>
            </w:tcBorders>
            <w:shd w:val="clear" w:color="auto" w:fill="FFFFFF"/>
            <w:tcMar>
              <w:top w:w="100" w:type="dxa"/>
              <w:left w:w="160" w:type="dxa"/>
              <w:bottom w:w="100" w:type="dxa"/>
              <w:right w:w="160" w:type="dxa"/>
            </w:tcMar>
            <w:vAlign w:val="top"/>
          </w:tcPr>
          <w:p w14:paraId="2C8C08B6">
            <w:pPr>
              <w:pStyle w:val="2"/>
              <w:keepNext w:val="0"/>
              <w:keepLines w:val="0"/>
              <w:widowControl/>
              <w:suppressLineNumbers w:val="0"/>
              <w:bidi w:val="0"/>
              <w:spacing w:before="0" w:beforeAutospacing="0" w:after="0" w:afterAutospacing="0" w:line="12" w:lineRule="atLeast"/>
              <w:rPr>
                <w:rFonts w:hint="default" w:ascii="Times New Roman" w:hAnsi="Times New Roman" w:cs="Times New Roman"/>
                <w:sz w:val="24"/>
                <w:szCs w:val="24"/>
              </w:rPr>
            </w:pPr>
            <w:r>
              <w:rPr>
                <w:rFonts w:hint="default" w:ascii="Times New Roman" w:hAnsi="Times New Roman" w:cs="Times New Roman"/>
                <w:i w:val="0"/>
                <w:iCs w:val="0"/>
                <w:color w:val="000000"/>
                <w:sz w:val="24"/>
                <w:szCs w:val="24"/>
                <w:u w:val="none"/>
                <w:bdr w:val="none" w:color="auto" w:sz="0" w:space="0"/>
                <w:vertAlign w:val="baseline"/>
              </w:rPr>
              <w:t>3680W</w:t>
            </w:r>
          </w:p>
        </w:tc>
        <w:tc>
          <w:tcPr>
            <w:tcW w:w="2096" w:type="dxa"/>
            <w:tcBorders>
              <w:top w:val="single" w:color="000000" w:sz="6" w:space="0"/>
              <w:left w:val="single" w:color="000000" w:sz="6" w:space="0"/>
              <w:bottom w:val="single" w:color="000000" w:sz="6" w:space="0"/>
              <w:right w:val="single" w:color="000000" w:sz="6" w:space="0"/>
            </w:tcBorders>
            <w:shd w:val="clear" w:color="auto" w:fill="FFFFFF"/>
            <w:tcMar>
              <w:top w:w="100" w:type="dxa"/>
              <w:left w:w="160" w:type="dxa"/>
              <w:bottom w:w="100" w:type="dxa"/>
              <w:right w:w="160" w:type="dxa"/>
            </w:tcMar>
            <w:vAlign w:val="top"/>
          </w:tcPr>
          <w:p w14:paraId="3B0B412F">
            <w:pPr>
              <w:pStyle w:val="2"/>
              <w:keepNext w:val="0"/>
              <w:keepLines w:val="0"/>
              <w:widowControl/>
              <w:suppressLineNumbers w:val="0"/>
              <w:bidi w:val="0"/>
              <w:spacing w:before="0" w:beforeAutospacing="0" w:after="0" w:afterAutospacing="0" w:line="12" w:lineRule="atLeast"/>
              <w:rPr>
                <w:rFonts w:hint="default" w:ascii="Times New Roman" w:hAnsi="Times New Roman" w:cs="Times New Roman"/>
                <w:sz w:val="24"/>
                <w:szCs w:val="24"/>
              </w:rPr>
            </w:pPr>
            <w:r>
              <w:rPr>
                <w:rFonts w:hint="default" w:ascii="Times New Roman" w:hAnsi="Times New Roman" w:cs="Times New Roman"/>
                <w:i w:val="0"/>
                <w:iCs w:val="0"/>
                <w:color w:val="000000"/>
                <w:sz w:val="24"/>
                <w:szCs w:val="24"/>
                <w:u w:val="none"/>
                <w:bdr w:val="none" w:color="auto" w:sz="0" w:space="0"/>
                <w:vertAlign w:val="baseline"/>
              </w:rPr>
              <w:t>3680W</w:t>
            </w:r>
          </w:p>
        </w:tc>
      </w:tr>
      <w:tr w14:paraId="14C80E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10" w:hRule="atLeast"/>
        </w:trPr>
        <w:tc>
          <w:tcPr>
            <w:tcW w:w="0" w:type="auto"/>
            <w:tcBorders>
              <w:top w:val="single" w:color="000000" w:sz="6" w:space="0"/>
              <w:left w:val="single" w:color="000000" w:sz="6" w:space="0"/>
              <w:bottom w:val="single" w:color="000000" w:sz="6" w:space="0"/>
              <w:right w:val="single" w:color="000000" w:sz="6" w:space="0"/>
            </w:tcBorders>
            <w:shd w:val="clear" w:color="auto" w:fill="FFFFFF"/>
            <w:tcMar>
              <w:top w:w="100" w:type="dxa"/>
              <w:left w:w="160" w:type="dxa"/>
              <w:bottom w:w="100" w:type="dxa"/>
              <w:right w:w="160" w:type="dxa"/>
            </w:tcMar>
            <w:vAlign w:val="top"/>
          </w:tcPr>
          <w:p w14:paraId="59EFCADB">
            <w:pPr>
              <w:pStyle w:val="2"/>
              <w:keepNext w:val="0"/>
              <w:keepLines w:val="0"/>
              <w:widowControl/>
              <w:suppressLineNumbers w:val="0"/>
              <w:bidi w:val="0"/>
              <w:spacing w:before="0" w:beforeAutospacing="0" w:after="0" w:afterAutospacing="0" w:line="12" w:lineRule="atLeast"/>
              <w:rPr>
                <w:rFonts w:hint="default" w:ascii="Times New Roman" w:hAnsi="Times New Roman" w:cs="Times New Roman"/>
                <w:sz w:val="24"/>
                <w:szCs w:val="24"/>
              </w:rPr>
            </w:pPr>
            <w:r>
              <w:rPr>
                <w:rFonts w:hint="default" w:ascii="Times New Roman" w:hAnsi="Times New Roman" w:cs="Times New Roman"/>
                <w:i w:val="0"/>
                <w:iCs w:val="0"/>
                <w:color w:val="000000"/>
                <w:sz w:val="24"/>
                <w:szCs w:val="24"/>
                <w:u w:val="none"/>
                <w:bdr w:val="none" w:color="auto" w:sz="0" w:space="0"/>
                <w:vertAlign w:val="baseline"/>
              </w:rPr>
              <w:t>Plug Type</w:t>
            </w:r>
          </w:p>
        </w:tc>
        <w:tc>
          <w:tcPr>
            <w:tcW w:w="2094" w:type="dxa"/>
            <w:tcBorders>
              <w:top w:val="single" w:color="000000" w:sz="6" w:space="0"/>
              <w:left w:val="single" w:color="000000" w:sz="6" w:space="0"/>
              <w:bottom w:val="single" w:color="000000" w:sz="6" w:space="0"/>
              <w:right w:val="single" w:color="000000" w:sz="6" w:space="0"/>
            </w:tcBorders>
            <w:shd w:val="clear" w:color="auto" w:fill="FFFFFF"/>
            <w:tcMar>
              <w:top w:w="100" w:type="dxa"/>
              <w:left w:w="160" w:type="dxa"/>
              <w:bottom w:w="100" w:type="dxa"/>
              <w:right w:w="160" w:type="dxa"/>
            </w:tcMar>
            <w:vAlign w:val="top"/>
          </w:tcPr>
          <w:p w14:paraId="36C4B8DD">
            <w:pPr>
              <w:pStyle w:val="2"/>
              <w:keepNext w:val="0"/>
              <w:keepLines w:val="0"/>
              <w:widowControl/>
              <w:suppressLineNumbers w:val="0"/>
              <w:bidi w:val="0"/>
              <w:spacing w:before="0" w:beforeAutospacing="0" w:after="0" w:afterAutospacing="0" w:line="12" w:lineRule="atLeast"/>
              <w:rPr>
                <w:rFonts w:hint="default" w:ascii="Times New Roman" w:hAnsi="Times New Roman" w:cs="Times New Roman"/>
                <w:sz w:val="24"/>
                <w:szCs w:val="24"/>
              </w:rPr>
            </w:pPr>
            <w:r>
              <w:rPr>
                <w:rFonts w:hint="default" w:ascii="Times New Roman" w:hAnsi="Times New Roman" w:cs="Times New Roman"/>
                <w:i w:val="0"/>
                <w:iCs w:val="0"/>
                <w:color w:val="000000"/>
                <w:sz w:val="24"/>
                <w:szCs w:val="24"/>
                <w:u w:val="none"/>
                <w:bdr w:val="none" w:color="auto" w:sz="0" w:space="0"/>
                <w:vertAlign w:val="baseline"/>
              </w:rPr>
              <w:t>Type-G</w:t>
            </w:r>
          </w:p>
        </w:tc>
        <w:tc>
          <w:tcPr>
            <w:tcW w:w="2094" w:type="dxa"/>
            <w:tcBorders>
              <w:top w:val="single" w:color="000000" w:sz="6" w:space="0"/>
              <w:left w:val="single" w:color="000000" w:sz="6" w:space="0"/>
              <w:bottom w:val="single" w:color="000000" w:sz="6" w:space="0"/>
              <w:right w:val="single" w:color="000000" w:sz="6" w:space="0"/>
            </w:tcBorders>
            <w:shd w:val="clear" w:color="auto" w:fill="FFFFFF"/>
            <w:tcMar>
              <w:top w:w="100" w:type="dxa"/>
              <w:left w:w="160" w:type="dxa"/>
              <w:bottom w:w="100" w:type="dxa"/>
              <w:right w:w="160" w:type="dxa"/>
            </w:tcMar>
            <w:vAlign w:val="top"/>
          </w:tcPr>
          <w:p w14:paraId="435E2D9A">
            <w:pPr>
              <w:pStyle w:val="2"/>
              <w:keepNext w:val="0"/>
              <w:keepLines w:val="0"/>
              <w:widowControl/>
              <w:suppressLineNumbers w:val="0"/>
              <w:bidi w:val="0"/>
              <w:spacing w:before="0" w:beforeAutospacing="0" w:after="0" w:afterAutospacing="0" w:line="12" w:lineRule="atLeast"/>
              <w:rPr>
                <w:rFonts w:hint="default" w:ascii="Times New Roman" w:hAnsi="Times New Roman" w:cs="Times New Roman"/>
                <w:sz w:val="24"/>
                <w:szCs w:val="24"/>
              </w:rPr>
            </w:pPr>
            <w:r>
              <w:rPr>
                <w:rFonts w:hint="default" w:ascii="Times New Roman" w:hAnsi="Times New Roman" w:cs="Times New Roman"/>
                <w:i w:val="0"/>
                <w:iCs w:val="0"/>
                <w:color w:val="000000"/>
                <w:sz w:val="24"/>
                <w:szCs w:val="24"/>
                <w:u w:val="none"/>
                <w:bdr w:val="none" w:color="auto" w:sz="0" w:space="0"/>
                <w:vertAlign w:val="baseline"/>
              </w:rPr>
              <w:t>Type-G</w:t>
            </w:r>
          </w:p>
        </w:tc>
        <w:tc>
          <w:tcPr>
            <w:tcW w:w="2094" w:type="dxa"/>
            <w:tcBorders>
              <w:top w:val="single" w:color="000000" w:sz="6" w:space="0"/>
              <w:left w:val="single" w:color="000000" w:sz="6" w:space="0"/>
              <w:bottom w:val="single" w:color="000000" w:sz="6" w:space="0"/>
              <w:right w:val="single" w:color="000000" w:sz="6" w:space="0"/>
            </w:tcBorders>
            <w:shd w:val="clear" w:color="auto" w:fill="FFFFFF"/>
            <w:tcMar>
              <w:top w:w="100" w:type="dxa"/>
              <w:left w:w="160" w:type="dxa"/>
              <w:bottom w:w="100" w:type="dxa"/>
              <w:right w:w="160" w:type="dxa"/>
            </w:tcMar>
            <w:vAlign w:val="top"/>
          </w:tcPr>
          <w:p w14:paraId="7BAAB880">
            <w:pPr>
              <w:pStyle w:val="2"/>
              <w:keepNext w:val="0"/>
              <w:keepLines w:val="0"/>
              <w:widowControl/>
              <w:suppressLineNumbers w:val="0"/>
              <w:bidi w:val="0"/>
              <w:spacing w:before="0" w:beforeAutospacing="0" w:after="0" w:afterAutospacing="0" w:line="12" w:lineRule="atLeast"/>
              <w:rPr>
                <w:rFonts w:hint="default" w:ascii="Times New Roman" w:hAnsi="Times New Roman" w:cs="Times New Roman"/>
                <w:sz w:val="24"/>
                <w:szCs w:val="24"/>
              </w:rPr>
            </w:pPr>
            <w:r>
              <w:rPr>
                <w:rFonts w:hint="default" w:ascii="Times New Roman" w:hAnsi="Times New Roman" w:cs="Times New Roman"/>
                <w:i w:val="0"/>
                <w:iCs w:val="0"/>
                <w:color w:val="000000"/>
                <w:sz w:val="24"/>
                <w:szCs w:val="24"/>
                <w:u w:val="none"/>
                <w:bdr w:val="none" w:color="auto" w:sz="0" w:space="0"/>
                <w:vertAlign w:val="baseline"/>
              </w:rPr>
              <w:t>Type-F</w:t>
            </w:r>
          </w:p>
        </w:tc>
        <w:tc>
          <w:tcPr>
            <w:tcW w:w="2096" w:type="dxa"/>
            <w:tcBorders>
              <w:top w:val="single" w:color="000000" w:sz="6" w:space="0"/>
              <w:left w:val="single" w:color="000000" w:sz="6" w:space="0"/>
              <w:bottom w:val="single" w:color="000000" w:sz="6" w:space="0"/>
              <w:right w:val="single" w:color="000000" w:sz="6" w:space="0"/>
            </w:tcBorders>
            <w:shd w:val="clear" w:color="auto" w:fill="FFFFFF"/>
            <w:tcMar>
              <w:top w:w="100" w:type="dxa"/>
              <w:left w:w="160" w:type="dxa"/>
              <w:bottom w:w="100" w:type="dxa"/>
              <w:right w:w="160" w:type="dxa"/>
            </w:tcMar>
            <w:vAlign w:val="top"/>
          </w:tcPr>
          <w:p w14:paraId="4C9AE1ED">
            <w:pPr>
              <w:pStyle w:val="2"/>
              <w:keepNext w:val="0"/>
              <w:keepLines w:val="0"/>
              <w:widowControl/>
              <w:suppressLineNumbers w:val="0"/>
              <w:bidi w:val="0"/>
              <w:spacing w:before="0" w:beforeAutospacing="0" w:after="0" w:afterAutospacing="0" w:line="12" w:lineRule="atLeast"/>
              <w:rPr>
                <w:rFonts w:hint="default" w:ascii="Times New Roman" w:hAnsi="Times New Roman" w:cs="Times New Roman"/>
                <w:sz w:val="24"/>
                <w:szCs w:val="24"/>
              </w:rPr>
            </w:pPr>
            <w:r>
              <w:rPr>
                <w:rFonts w:hint="default" w:ascii="Times New Roman" w:hAnsi="Times New Roman" w:cs="Times New Roman"/>
                <w:i w:val="0"/>
                <w:iCs w:val="0"/>
                <w:color w:val="000000"/>
                <w:sz w:val="24"/>
                <w:szCs w:val="24"/>
                <w:u w:val="none"/>
                <w:bdr w:val="none" w:color="auto" w:sz="0" w:space="0"/>
                <w:vertAlign w:val="baseline"/>
              </w:rPr>
              <w:t>Type-F</w:t>
            </w:r>
          </w:p>
        </w:tc>
      </w:tr>
      <w:tr w14:paraId="4AF22B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95" w:hRule="atLeast"/>
        </w:trPr>
        <w:tc>
          <w:tcPr>
            <w:tcW w:w="0" w:type="auto"/>
            <w:tcBorders>
              <w:top w:val="single" w:color="000000" w:sz="6" w:space="0"/>
              <w:left w:val="single" w:color="000000" w:sz="6" w:space="0"/>
              <w:bottom w:val="single" w:color="000000" w:sz="6" w:space="0"/>
              <w:right w:val="single" w:color="000000" w:sz="6" w:space="0"/>
            </w:tcBorders>
            <w:shd w:val="clear" w:color="auto" w:fill="FFFFFF"/>
            <w:tcMar>
              <w:top w:w="100" w:type="dxa"/>
              <w:left w:w="160" w:type="dxa"/>
              <w:bottom w:w="100" w:type="dxa"/>
              <w:right w:w="160" w:type="dxa"/>
            </w:tcMar>
            <w:vAlign w:val="top"/>
          </w:tcPr>
          <w:p w14:paraId="22802233">
            <w:pPr>
              <w:pStyle w:val="2"/>
              <w:keepNext w:val="0"/>
              <w:keepLines w:val="0"/>
              <w:widowControl/>
              <w:suppressLineNumbers w:val="0"/>
              <w:bidi w:val="0"/>
              <w:spacing w:before="0" w:beforeAutospacing="0" w:after="0" w:afterAutospacing="0" w:line="12" w:lineRule="atLeast"/>
              <w:rPr>
                <w:rFonts w:hint="default" w:ascii="Times New Roman" w:hAnsi="Times New Roman" w:cs="Times New Roman"/>
                <w:sz w:val="24"/>
                <w:szCs w:val="24"/>
              </w:rPr>
            </w:pPr>
            <w:r>
              <w:rPr>
                <w:rFonts w:hint="default" w:ascii="Times New Roman" w:hAnsi="Times New Roman" w:cs="Times New Roman"/>
                <w:i w:val="0"/>
                <w:iCs w:val="0"/>
                <w:color w:val="000000"/>
                <w:sz w:val="24"/>
                <w:szCs w:val="24"/>
                <w:u w:val="none"/>
                <w:bdr w:val="none" w:color="auto" w:sz="0" w:space="0"/>
                <w:vertAlign w:val="baseline"/>
              </w:rPr>
              <w:t>IP Rating</w:t>
            </w:r>
          </w:p>
        </w:tc>
        <w:tc>
          <w:tcPr>
            <w:tcW w:w="2094" w:type="dxa"/>
            <w:tcBorders>
              <w:top w:val="single" w:color="000000" w:sz="6" w:space="0"/>
              <w:left w:val="single" w:color="000000" w:sz="6" w:space="0"/>
              <w:bottom w:val="single" w:color="000000" w:sz="6" w:space="0"/>
              <w:right w:val="single" w:color="000000" w:sz="6" w:space="0"/>
            </w:tcBorders>
            <w:shd w:val="clear" w:color="auto" w:fill="FFFFFF"/>
            <w:tcMar>
              <w:top w:w="100" w:type="dxa"/>
              <w:left w:w="160" w:type="dxa"/>
              <w:bottom w:w="100" w:type="dxa"/>
              <w:right w:w="160" w:type="dxa"/>
            </w:tcMar>
            <w:vAlign w:val="top"/>
          </w:tcPr>
          <w:p w14:paraId="628EA1AB">
            <w:pPr>
              <w:pStyle w:val="2"/>
              <w:keepNext w:val="0"/>
              <w:keepLines w:val="0"/>
              <w:widowControl/>
              <w:suppressLineNumbers w:val="0"/>
              <w:bidi w:val="0"/>
              <w:spacing w:before="0" w:beforeAutospacing="0" w:after="0" w:afterAutospacing="0" w:line="12" w:lineRule="atLeast"/>
              <w:rPr>
                <w:rFonts w:hint="default" w:ascii="Times New Roman" w:hAnsi="Times New Roman" w:cs="Times New Roman"/>
                <w:sz w:val="24"/>
                <w:szCs w:val="24"/>
              </w:rPr>
            </w:pPr>
            <w:r>
              <w:rPr>
                <w:rFonts w:hint="default" w:ascii="Times New Roman" w:hAnsi="Times New Roman" w:cs="Times New Roman"/>
                <w:i w:val="0"/>
                <w:iCs w:val="0"/>
                <w:color w:val="000000"/>
                <w:sz w:val="24"/>
                <w:szCs w:val="24"/>
                <w:u w:val="none"/>
                <w:bdr w:val="none" w:color="auto" w:sz="0" w:space="0"/>
                <w:vertAlign w:val="baseline"/>
              </w:rPr>
              <w:t>N/A</w:t>
            </w:r>
          </w:p>
        </w:tc>
        <w:tc>
          <w:tcPr>
            <w:tcW w:w="2094" w:type="dxa"/>
            <w:tcBorders>
              <w:top w:val="single" w:color="000000" w:sz="6" w:space="0"/>
              <w:left w:val="single" w:color="000000" w:sz="6" w:space="0"/>
              <w:bottom w:val="single" w:color="000000" w:sz="6" w:space="0"/>
              <w:right w:val="single" w:color="000000" w:sz="6" w:space="0"/>
            </w:tcBorders>
            <w:shd w:val="clear" w:color="auto" w:fill="FFFFFF"/>
            <w:tcMar>
              <w:top w:w="100" w:type="dxa"/>
              <w:left w:w="160" w:type="dxa"/>
              <w:bottom w:w="100" w:type="dxa"/>
              <w:right w:w="160" w:type="dxa"/>
            </w:tcMar>
            <w:vAlign w:val="top"/>
          </w:tcPr>
          <w:p w14:paraId="43B5BC61">
            <w:pPr>
              <w:pStyle w:val="2"/>
              <w:keepNext w:val="0"/>
              <w:keepLines w:val="0"/>
              <w:widowControl/>
              <w:suppressLineNumbers w:val="0"/>
              <w:bidi w:val="0"/>
              <w:spacing w:before="0" w:beforeAutospacing="0" w:after="0" w:afterAutospacing="0" w:line="12" w:lineRule="atLeast"/>
              <w:rPr>
                <w:rFonts w:hint="default" w:ascii="Times New Roman" w:hAnsi="Times New Roman" w:cs="Times New Roman"/>
                <w:sz w:val="24"/>
                <w:szCs w:val="24"/>
              </w:rPr>
            </w:pPr>
            <w:r>
              <w:rPr>
                <w:rFonts w:hint="default" w:ascii="Times New Roman" w:hAnsi="Times New Roman" w:cs="Times New Roman"/>
                <w:i w:val="0"/>
                <w:iCs w:val="0"/>
                <w:color w:val="000000"/>
                <w:sz w:val="24"/>
                <w:szCs w:val="24"/>
                <w:u w:val="none"/>
                <w:bdr w:val="none" w:color="auto" w:sz="0" w:space="0"/>
                <w:vertAlign w:val="baseline"/>
              </w:rPr>
              <w:t>N/A</w:t>
            </w:r>
          </w:p>
        </w:tc>
        <w:tc>
          <w:tcPr>
            <w:tcW w:w="2094" w:type="dxa"/>
            <w:tcBorders>
              <w:top w:val="single" w:color="000000" w:sz="6" w:space="0"/>
              <w:left w:val="single" w:color="000000" w:sz="6" w:space="0"/>
              <w:bottom w:val="single" w:color="000000" w:sz="6" w:space="0"/>
              <w:right w:val="single" w:color="000000" w:sz="6" w:space="0"/>
            </w:tcBorders>
            <w:shd w:val="clear" w:color="auto" w:fill="FFFFFF"/>
            <w:tcMar>
              <w:top w:w="100" w:type="dxa"/>
              <w:left w:w="160" w:type="dxa"/>
              <w:bottom w:w="100" w:type="dxa"/>
              <w:right w:w="160" w:type="dxa"/>
            </w:tcMar>
            <w:vAlign w:val="top"/>
          </w:tcPr>
          <w:p w14:paraId="616806C6">
            <w:pPr>
              <w:pStyle w:val="2"/>
              <w:keepNext w:val="0"/>
              <w:keepLines w:val="0"/>
              <w:widowControl/>
              <w:suppressLineNumbers w:val="0"/>
              <w:bidi w:val="0"/>
              <w:spacing w:before="0" w:beforeAutospacing="0" w:after="0" w:afterAutospacing="0" w:line="12" w:lineRule="atLeast"/>
              <w:rPr>
                <w:rFonts w:hint="default" w:ascii="Times New Roman" w:hAnsi="Times New Roman" w:cs="Times New Roman"/>
                <w:sz w:val="24"/>
                <w:szCs w:val="24"/>
              </w:rPr>
            </w:pPr>
            <w:r>
              <w:rPr>
                <w:rFonts w:hint="default" w:ascii="Times New Roman" w:hAnsi="Times New Roman" w:cs="Times New Roman"/>
                <w:i w:val="0"/>
                <w:iCs w:val="0"/>
                <w:color w:val="000000"/>
                <w:sz w:val="24"/>
                <w:szCs w:val="24"/>
                <w:u w:val="none"/>
                <w:bdr w:val="none" w:color="auto" w:sz="0" w:space="0"/>
                <w:vertAlign w:val="baseline"/>
              </w:rPr>
              <w:t>N/A</w:t>
            </w:r>
          </w:p>
        </w:tc>
        <w:tc>
          <w:tcPr>
            <w:tcW w:w="2096" w:type="dxa"/>
            <w:tcBorders>
              <w:top w:val="single" w:color="000000" w:sz="6" w:space="0"/>
              <w:left w:val="single" w:color="000000" w:sz="6" w:space="0"/>
              <w:bottom w:val="single" w:color="000000" w:sz="6" w:space="0"/>
              <w:right w:val="single" w:color="000000" w:sz="6" w:space="0"/>
            </w:tcBorders>
            <w:shd w:val="clear" w:color="auto" w:fill="FFFFFF"/>
            <w:tcMar>
              <w:top w:w="100" w:type="dxa"/>
              <w:left w:w="160" w:type="dxa"/>
              <w:bottom w:w="100" w:type="dxa"/>
              <w:right w:w="160" w:type="dxa"/>
            </w:tcMar>
            <w:vAlign w:val="top"/>
          </w:tcPr>
          <w:p w14:paraId="51C677F0">
            <w:pPr>
              <w:pStyle w:val="2"/>
              <w:keepNext w:val="0"/>
              <w:keepLines w:val="0"/>
              <w:widowControl/>
              <w:suppressLineNumbers w:val="0"/>
              <w:bidi w:val="0"/>
              <w:spacing w:before="0" w:beforeAutospacing="0" w:after="0" w:afterAutospacing="0" w:line="12" w:lineRule="atLeast"/>
              <w:rPr>
                <w:rFonts w:hint="default" w:ascii="Times New Roman" w:hAnsi="Times New Roman" w:cs="Times New Roman"/>
                <w:sz w:val="24"/>
                <w:szCs w:val="24"/>
              </w:rPr>
            </w:pPr>
            <w:r>
              <w:rPr>
                <w:rFonts w:hint="default" w:ascii="Times New Roman" w:hAnsi="Times New Roman" w:cs="Times New Roman"/>
                <w:i w:val="0"/>
                <w:iCs w:val="0"/>
                <w:color w:val="000000"/>
                <w:sz w:val="24"/>
                <w:szCs w:val="24"/>
                <w:u w:val="none"/>
                <w:bdr w:val="none" w:color="auto" w:sz="0" w:space="0"/>
                <w:vertAlign w:val="baseline"/>
              </w:rPr>
              <w:t>IP44</w:t>
            </w:r>
          </w:p>
        </w:tc>
      </w:tr>
      <w:tr w14:paraId="7A1636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95" w:hRule="atLeast"/>
        </w:trPr>
        <w:tc>
          <w:tcPr>
            <w:tcW w:w="0" w:type="auto"/>
            <w:tcBorders>
              <w:top w:val="single" w:color="000000" w:sz="6" w:space="0"/>
              <w:left w:val="single" w:color="000000" w:sz="6" w:space="0"/>
              <w:bottom w:val="single" w:color="000000" w:sz="6" w:space="0"/>
              <w:right w:val="single" w:color="000000" w:sz="6" w:space="0"/>
            </w:tcBorders>
            <w:shd w:val="clear" w:color="auto" w:fill="FFFFFF"/>
            <w:tcMar>
              <w:top w:w="100" w:type="dxa"/>
              <w:left w:w="160" w:type="dxa"/>
              <w:bottom w:w="100" w:type="dxa"/>
              <w:right w:w="160" w:type="dxa"/>
            </w:tcMar>
            <w:vAlign w:val="top"/>
          </w:tcPr>
          <w:p w14:paraId="1AFC5493">
            <w:pPr>
              <w:pStyle w:val="2"/>
              <w:keepNext w:val="0"/>
              <w:keepLines w:val="0"/>
              <w:widowControl/>
              <w:suppressLineNumbers w:val="0"/>
              <w:bidi w:val="0"/>
              <w:spacing w:before="0" w:beforeAutospacing="0" w:after="0" w:afterAutospacing="0" w:line="12" w:lineRule="atLeast"/>
              <w:rPr>
                <w:rFonts w:hint="default" w:ascii="Times New Roman" w:hAnsi="Times New Roman" w:cs="Times New Roman"/>
                <w:i w:val="0"/>
                <w:iCs w:val="0"/>
                <w:color w:val="000000"/>
                <w:sz w:val="24"/>
                <w:szCs w:val="24"/>
                <w:u w:val="none"/>
                <w:bdr w:val="none" w:color="auto" w:sz="0" w:space="0"/>
                <w:vertAlign w:val="baseline"/>
              </w:rPr>
            </w:pPr>
            <w:r>
              <w:rPr>
                <w:rFonts w:hint="default" w:ascii="Times New Roman" w:hAnsi="Times New Roman" w:cs="Times New Roman"/>
                <w:i w:val="0"/>
                <w:iCs w:val="0"/>
                <w:color w:val="000000"/>
                <w:sz w:val="24"/>
                <w:szCs w:val="24"/>
                <w:u w:val="none"/>
                <w:vertAlign w:val="baseline"/>
              </w:rPr>
              <w:t>Operating Temperature</w:t>
            </w:r>
          </w:p>
        </w:tc>
        <w:tc>
          <w:tcPr>
            <w:tcW w:w="2094" w:type="dxa"/>
            <w:tcBorders>
              <w:top w:val="single" w:color="000000" w:sz="6" w:space="0"/>
              <w:left w:val="single" w:color="000000" w:sz="6" w:space="0"/>
              <w:bottom w:val="single" w:color="000000" w:sz="6" w:space="0"/>
              <w:right w:val="single" w:color="000000" w:sz="6" w:space="0"/>
            </w:tcBorders>
            <w:shd w:val="clear" w:color="auto" w:fill="FFFFFF"/>
            <w:tcMar>
              <w:top w:w="100" w:type="dxa"/>
              <w:left w:w="160" w:type="dxa"/>
              <w:bottom w:w="100" w:type="dxa"/>
              <w:right w:w="160" w:type="dxa"/>
            </w:tcMar>
            <w:vAlign w:val="top"/>
          </w:tcPr>
          <w:p w14:paraId="3C17FB93">
            <w:pPr>
              <w:pStyle w:val="2"/>
              <w:keepNext w:val="0"/>
              <w:keepLines w:val="0"/>
              <w:widowControl/>
              <w:suppressLineNumbers w:val="0"/>
              <w:bidi w:val="0"/>
              <w:spacing w:before="0" w:beforeAutospacing="0" w:after="0" w:afterAutospacing="0" w:line="12" w:lineRule="atLeast"/>
              <w:rPr>
                <w:rFonts w:hint="default" w:ascii="Times New Roman" w:hAnsi="Times New Roman" w:cs="Times New Roman"/>
                <w:i w:val="0"/>
                <w:iCs w:val="0"/>
                <w:color w:val="000000"/>
                <w:sz w:val="24"/>
                <w:szCs w:val="24"/>
                <w:u w:val="none"/>
                <w:bdr w:val="none" w:color="auto" w:sz="0" w:space="0"/>
                <w:vertAlign w:val="baseline"/>
              </w:rPr>
            </w:pPr>
            <w:r>
              <w:rPr>
                <w:rFonts w:hint="default" w:ascii="Times New Roman" w:hAnsi="Times New Roman" w:cs="Times New Roman"/>
                <w:i w:val="0"/>
                <w:iCs w:val="0"/>
                <w:color w:val="000000"/>
                <w:sz w:val="24"/>
                <w:szCs w:val="24"/>
                <w:u w:val="none"/>
                <w:bdr w:val="none" w:color="auto" w:sz="0" w:space="0"/>
                <w:vertAlign w:val="baseline"/>
              </w:rPr>
              <w:t>-10°C ~ 40°C</w:t>
            </w:r>
          </w:p>
        </w:tc>
        <w:tc>
          <w:tcPr>
            <w:tcW w:w="2094" w:type="dxa"/>
            <w:tcBorders>
              <w:top w:val="single" w:color="000000" w:sz="6" w:space="0"/>
              <w:left w:val="single" w:color="000000" w:sz="6" w:space="0"/>
              <w:bottom w:val="single" w:color="000000" w:sz="6" w:space="0"/>
              <w:right w:val="single" w:color="000000" w:sz="6" w:space="0"/>
            </w:tcBorders>
            <w:shd w:val="clear" w:color="auto" w:fill="FFFFFF"/>
            <w:tcMar>
              <w:top w:w="100" w:type="dxa"/>
              <w:left w:w="160" w:type="dxa"/>
              <w:bottom w:w="100" w:type="dxa"/>
              <w:right w:w="160" w:type="dxa"/>
            </w:tcMar>
            <w:vAlign w:val="top"/>
          </w:tcPr>
          <w:p w14:paraId="0E8D3009">
            <w:pPr>
              <w:pStyle w:val="2"/>
              <w:keepNext w:val="0"/>
              <w:keepLines w:val="0"/>
              <w:widowControl/>
              <w:suppressLineNumbers w:val="0"/>
              <w:bidi w:val="0"/>
              <w:spacing w:before="0" w:beforeAutospacing="0" w:after="0" w:afterAutospacing="0" w:line="12" w:lineRule="atLeast"/>
              <w:rPr>
                <w:rFonts w:hint="default" w:ascii="Times New Roman" w:hAnsi="Times New Roman" w:cs="Times New Roman"/>
                <w:i w:val="0"/>
                <w:iCs w:val="0"/>
                <w:color w:val="000000"/>
                <w:sz w:val="24"/>
                <w:szCs w:val="24"/>
                <w:u w:val="none"/>
                <w:bdr w:val="none" w:color="auto" w:sz="0" w:space="0"/>
                <w:vertAlign w:val="baseline"/>
              </w:rPr>
            </w:pPr>
            <w:r>
              <w:rPr>
                <w:rFonts w:hint="default" w:ascii="Times New Roman" w:hAnsi="Times New Roman" w:cs="Times New Roman"/>
                <w:i w:val="0"/>
                <w:iCs w:val="0"/>
                <w:color w:val="000000"/>
                <w:sz w:val="24"/>
                <w:szCs w:val="24"/>
                <w:u w:val="none"/>
                <w:bdr w:val="none" w:color="auto" w:sz="0" w:space="0"/>
                <w:vertAlign w:val="baseline"/>
              </w:rPr>
              <w:t>-20°C ~ 50°C</w:t>
            </w:r>
          </w:p>
        </w:tc>
        <w:tc>
          <w:tcPr>
            <w:tcW w:w="2094" w:type="dxa"/>
            <w:tcBorders>
              <w:top w:val="single" w:color="000000" w:sz="6" w:space="0"/>
              <w:left w:val="single" w:color="000000" w:sz="6" w:space="0"/>
              <w:bottom w:val="single" w:color="000000" w:sz="6" w:space="0"/>
              <w:right w:val="single" w:color="000000" w:sz="6" w:space="0"/>
            </w:tcBorders>
            <w:shd w:val="clear" w:color="auto" w:fill="FFFFFF"/>
            <w:tcMar>
              <w:top w:w="100" w:type="dxa"/>
              <w:left w:w="160" w:type="dxa"/>
              <w:bottom w:w="100" w:type="dxa"/>
              <w:right w:w="160" w:type="dxa"/>
            </w:tcMar>
            <w:vAlign w:val="top"/>
          </w:tcPr>
          <w:p w14:paraId="33F440EB">
            <w:pPr>
              <w:pStyle w:val="2"/>
              <w:keepNext w:val="0"/>
              <w:keepLines w:val="0"/>
              <w:widowControl/>
              <w:suppressLineNumbers w:val="0"/>
              <w:bidi w:val="0"/>
              <w:spacing w:before="0" w:beforeAutospacing="0" w:after="0" w:afterAutospacing="0" w:line="12" w:lineRule="atLeast"/>
              <w:rPr>
                <w:rFonts w:hint="default" w:ascii="Times New Roman" w:hAnsi="Times New Roman" w:cs="Times New Roman"/>
                <w:i w:val="0"/>
                <w:iCs w:val="0"/>
                <w:color w:val="000000"/>
                <w:sz w:val="24"/>
                <w:szCs w:val="24"/>
                <w:u w:val="none"/>
                <w:bdr w:val="none" w:color="auto" w:sz="0" w:space="0"/>
                <w:vertAlign w:val="baseline"/>
              </w:rPr>
            </w:pPr>
            <w:r>
              <w:rPr>
                <w:rFonts w:hint="default" w:ascii="Times New Roman" w:hAnsi="Times New Roman" w:cs="Times New Roman"/>
                <w:i w:val="0"/>
                <w:iCs w:val="0"/>
                <w:color w:val="000000"/>
                <w:sz w:val="24"/>
                <w:szCs w:val="24"/>
                <w:u w:val="none"/>
                <w:vertAlign w:val="baseline"/>
              </w:rPr>
              <w:t>-20°C ~ 50°C</w:t>
            </w:r>
          </w:p>
        </w:tc>
        <w:tc>
          <w:tcPr>
            <w:tcW w:w="2096" w:type="dxa"/>
            <w:tcBorders>
              <w:top w:val="single" w:color="000000" w:sz="6" w:space="0"/>
              <w:left w:val="single" w:color="000000" w:sz="6" w:space="0"/>
              <w:bottom w:val="single" w:color="000000" w:sz="6" w:space="0"/>
              <w:right w:val="single" w:color="000000" w:sz="6" w:space="0"/>
            </w:tcBorders>
            <w:shd w:val="clear" w:color="auto" w:fill="FFFFFF"/>
            <w:tcMar>
              <w:top w:w="100" w:type="dxa"/>
              <w:left w:w="160" w:type="dxa"/>
              <w:bottom w:w="100" w:type="dxa"/>
              <w:right w:w="160" w:type="dxa"/>
            </w:tcMar>
            <w:vAlign w:val="top"/>
          </w:tcPr>
          <w:p w14:paraId="26606437">
            <w:pPr>
              <w:pStyle w:val="2"/>
              <w:keepNext w:val="0"/>
              <w:keepLines w:val="0"/>
              <w:widowControl/>
              <w:suppressLineNumbers w:val="0"/>
              <w:bidi w:val="0"/>
              <w:spacing w:before="0" w:beforeAutospacing="0" w:after="0" w:afterAutospacing="0" w:line="12" w:lineRule="atLeast"/>
              <w:rPr>
                <w:rFonts w:hint="default" w:ascii="Times New Roman" w:hAnsi="Times New Roman" w:cs="Times New Roman"/>
                <w:i w:val="0"/>
                <w:iCs w:val="0"/>
                <w:color w:val="000000"/>
                <w:sz w:val="24"/>
                <w:szCs w:val="24"/>
                <w:u w:val="none"/>
                <w:bdr w:val="none" w:color="auto" w:sz="0" w:space="0"/>
                <w:vertAlign w:val="baseline"/>
              </w:rPr>
            </w:pPr>
            <w:r>
              <w:rPr>
                <w:rFonts w:hint="default" w:ascii="Times New Roman" w:hAnsi="Times New Roman" w:cs="Times New Roman"/>
                <w:i w:val="0"/>
                <w:iCs w:val="0"/>
                <w:color w:val="000000"/>
                <w:sz w:val="24"/>
                <w:szCs w:val="24"/>
                <w:u w:val="none"/>
                <w:vertAlign w:val="baseline"/>
              </w:rPr>
              <w:t>-20°C ~ 50°C</w:t>
            </w:r>
          </w:p>
        </w:tc>
      </w:tr>
      <w:tr w14:paraId="13685D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510" w:hRule="atLeast"/>
        </w:trPr>
        <w:tc>
          <w:tcPr>
            <w:tcW w:w="0" w:type="auto"/>
            <w:tcBorders>
              <w:top w:val="single" w:color="000000" w:sz="6" w:space="0"/>
              <w:left w:val="single" w:color="000000" w:sz="6" w:space="0"/>
              <w:bottom w:val="single" w:color="000000" w:sz="6" w:space="0"/>
              <w:right w:val="single" w:color="000000" w:sz="6" w:space="0"/>
            </w:tcBorders>
            <w:shd w:val="clear" w:color="auto" w:fill="FFFFFF"/>
            <w:tcMar>
              <w:top w:w="100" w:type="dxa"/>
              <w:left w:w="160" w:type="dxa"/>
              <w:bottom w:w="100" w:type="dxa"/>
              <w:right w:w="160" w:type="dxa"/>
            </w:tcMar>
            <w:vAlign w:val="top"/>
          </w:tcPr>
          <w:p w14:paraId="072B9522">
            <w:pPr>
              <w:pStyle w:val="2"/>
              <w:keepNext w:val="0"/>
              <w:keepLines w:val="0"/>
              <w:widowControl/>
              <w:suppressLineNumbers w:val="0"/>
              <w:bidi w:val="0"/>
              <w:spacing w:before="0" w:beforeAutospacing="0" w:after="0" w:afterAutospacing="0" w:line="12" w:lineRule="atLeast"/>
              <w:rPr>
                <w:rFonts w:hint="default" w:ascii="Times New Roman" w:hAnsi="Times New Roman" w:cs="Times New Roman"/>
                <w:sz w:val="24"/>
                <w:szCs w:val="24"/>
              </w:rPr>
            </w:pPr>
            <w:r>
              <w:rPr>
                <w:rFonts w:hint="default" w:ascii="Times New Roman" w:hAnsi="Times New Roman" w:cs="Times New Roman"/>
                <w:i w:val="0"/>
                <w:iCs w:val="0"/>
                <w:color w:val="000000"/>
                <w:sz w:val="24"/>
                <w:szCs w:val="24"/>
                <w:u w:val="none"/>
                <w:bdr w:val="none" w:color="auto" w:sz="0" w:space="0"/>
                <w:vertAlign w:val="baseline"/>
              </w:rPr>
              <w:t>Other Features</w:t>
            </w:r>
          </w:p>
        </w:tc>
        <w:tc>
          <w:tcPr>
            <w:tcW w:w="2094" w:type="dxa"/>
            <w:tcBorders>
              <w:top w:val="single" w:color="000000" w:sz="6" w:space="0"/>
              <w:left w:val="single" w:color="000000" w:sz="6" w:space="0"/>
              <w:bottom w:val="single" w:color="000000" w:sz="6" w:space="0"/>
              <w:right w:val="single" w:color="000000" w:sz="6" w:space="0"/>
            </w:tcBorders>
            <w:shd w:val="clear" w:color="auto" w:fill="FFFFFF"/>
            <w:tcMar>
              <w:top w:w="100" w:type="dxa"/>
              <w:left w:w="160" w:type="dxa"/>
              <w:bottom w:w="100" w:type="dxa"/>
              <w:right w:w="160" w:type="dxa"/>
            </w:tcMar>
            <w:vAlign w:val="top"/>
          </w:tcPr>
          <w:p w14:paraId="506E440E">
            <w:pPr>
              <w:pStyle w:val="2"/>
              <w:keepNext w:val="0"/>
              <w:keepLines w:val="0"/>
              <w:widowControl/>
              <w:suppressLineNumbers w:val="0"/>
              <w:bidi w:val="0"/>
              <w:spacing w:before="0" w:beforeAutospacing="0" w:after="0" w:afterAutospacing="0" w:line="12" w:lineRule="atLeast"/>
              <w:rPr>
                <w:rFonts w:hint="default" w:ascii="Times New Roman" w:hAnsi="Times New Roman" w:cs="Times New Roman"/>
                <w:i w:val="0"/>
                <w:iCs w:val="0"/>
                <w:color w:val="000000"/>
                <w:sz w:val="24"/>
                <w:szCs w:val="24"/>
                <w:u w:val="none"/>
                <w:bdr w:val="none" w:color="auto" w:sz="0" w:space="0"/>
                <w:vertAlign w:val="baseline"/>
              </w:rPr>
            </w:pPr>
            <w:r>
              <w:rPr>
                <w:rFonts w:hint="default" w:ascii="Times New Roman" w:hAnsi="Times New Roman" w:cs="Times New Roman"/>
                <w:i w:val="0"/>
                <w:iCs w:val="0"/>
                <w:color w:val="000000"/>
                <w:sz w:val="24"/>
                <w:szCs w:val="24"/>
                <w:u w:val="none"/>
                <w:bdr w:val="none" w:color="auto" w:sz="0" w:space="0"/>
                <w:vertAlign w:val="baseline"/>
              </w:rPr>
              <w:t>Fast-charge USB-C port</w:t>
            </w:r>
            <w:r>
              <w:rPr>
                <w:rFonts w:hint="eastAsia" w:ascii="Times New Roman" w:hAnsi="Times New Roman" w:cs="Times New Roman"/>
                <w:i w:val="0"/>
                <w:iCs w:val="0"/>
                <w:color w:val="000000"/>
                <w:sz w:val="24"/>
                <w:szCs w:val="24"/>
                <w:u w:val="none"/>
                <w:bdr w:val="none" w:color="auto" w:sz="0" w:space="0"/>
                <w:vertAlign w:val="baseline"/>
                <w:lang w:val="en-US" w:eastAsia="zh-CN"/>
              </w:rPr>
              <w:t>(s)</w:t>
            </w:r>
          </w:p>
          <w:p w14:paraId="115829C4">
            <w:pPr>
              <w:pStyle w:val="2"/>
              <w:keepNext w:val="0"/>
              <w:keepLines w:val="0"/>
              <w:pageBreakBefore w:val="0"/>
              <w:widowControl/>
              <w:numPr>
                <w:ilvl w:val="0"/>
                <w:numId w:val="1"/>
              </w:numPr>
              <w:suppressLineNumbers w:val="0"/>
              <w:kinsoku/>
              <w:wordWrap/>
              <w:overflowPunct/>
              <w:topLinePunct w:val="0"/>
              <w:autoSpaceDE/>
              <w:autoSpaceDN/>
              <w:bidi w:val="0"/>
              <w:adjustRightInd/>
              <w:snapToGrid/>
              <w:spacing w:before="0" w:beforeAutospacing="0" w:after="0" w:afterAutospacing="0" w:line="12" w:lineRule="atLeast"/>
              <w:ind w:left="283" w:leftChars="0" w:hanging="283" w:firstLineChars="0"/>
              <w:textAlignment w:val="auto"/>
              <w:rPr>
                <w:rFonts w:hint="default" w:ascii="Times New Roman" w:hAnsi="Times New Roman" w:cs="Times New Roman"/>
                <w:sz w:val="24"/>
                <w:szCs w:val="24"/>
              </w:rPr>
            </w:pPr>
            <w:r>
              <w:rPr>
                <w:rFonts w:hint="default" w:ascii="Times New Roman" w:hAnsi="Times New Roman" w:cs="Times New Roman"/>
                <w:i w:val="0"/>
                <w:iCs w:val="0"/>
                <w:color w:val="000000"/>
                <w:sz w:val="24"/>
                <w:szCs w:val="24"/>
                <w:u w:val="none"/>
                <w:bdr w:val="none" w:color="auto" w:sz="0" w:space="0"/>
                <w:vertAlign w:val="baseline"/>
              </w:rPr>
              <w:t xml:space="preserve">Single USB-C </w:t>
            </w:r>
          </w:p>
          <w:p w14:paraId="15E5F3A9">
            <w:pPr>
              <w:pStyle w:val="2"/>
              <w:keepNext w:val="0"/>
              <w:keepLines w:val="0"/>
              <w:pageBreakBefore w:val="0"/>
              <w:widowControl/>
              <w:numPr>
                <w:ilvl w:val="0"/>
                <w:numId w:val="1"/>
              </w:numPr>
              <w:suppressLineNumbers w:val="0"/>
              <w:kinsoku/>
              <w:wordWrap/>
              <w:overflowPunct/>
              <w:topLinePunct w:val="0"/>
              <w:autoSpaceDE/>
              <w:autoSpaceDN/>
              <w:bidi w:val="0"/>
              <w:adjustRightInd/>
              <w:snapToGrid/>
              <w:spacing w:before="0" w:beforeAutospacing="0" w:after="0" w:afterAutospacing="0" w:line="12" w:lineRule="atLeast"/>
              <w:ind w:left="283" w:leftChars="0" w:hanging="283" w:firstLineChars="0"/>
              <w:textAlignment w:val="auto"/>
              <w:rPr>
                <w:rFonts w:hint="default" w:ascii="Times New Roman" w:hAnsi="Times New Roman" w:cs="Times New Roman"/>
                <w:sz w:val="24"/>
                <w:szCs w:val="24"/>
              </w:rPr>
            </w:pPr>
            <w:r>
              <w:rPr>
                <w:rFonts w:hint="default" w:ascii="Times New Roman" w:hAnsi="Times New Roman" w:cs="Times New Roman"/>
                <w:i w:val="0"/>
                <w:iCs w:val="0"/>
                <w:color w:val="000000"/>
                <w:sz w:val="24"/>
                <w:szCs w:val="24"/>
                <w:u w:val="none"/>
                <w:bdr w:val="none" w:color="auto" w:sz="0" w:space="0"/>
                <w:vertAlign w:val="baseline"/>
              </w:rPr>
              <w:t>Dual USB-C</w:t>
            </w:r>
          </w:p>
        </w:tc>
        <w:tc>
          <w:tcPr>
            <w:tcW w:w="2094" w:type="dxa"/>
            <w:tcBorders>
              <w:top w:val="single" w:color="000000" w:sz="6" w:space="0"/>
              <w:left w:val="single" w:color="000000" w:sz="6" w:space="0"/>
              <w:bottom w:val="single" w:color="000000" w:sz="6" w:space="0"/>
              <w:right w:val="single" w:color="000000" w:sz="6" w:space="0"/>
            </w:tcBorders>
            <w:shd w:val="clear" w:color="auto" w:fill="FFFFFF"/>
            <w:tcMar>
              <w:top w:w="100" w:type="dxa"/>
              <w:left w:w="160" w:type="dxa"/>
              <w:bottom w:w="100" w:type="dxa"/>
              <w:right w:w="160" w:type="dxa"/>
            </w:tcMar>
            <w:vAlign w:val="top"/>
          </w:tcPr>
          <w:p w14:paraId="66FBE264">
            <w:pPr>
              <w:keepNext w:val="0"/>
              <w:keepLines w:val="0"/>
              <w:widowControl/>
              <w:suppressLineNumbers w:val="0"/>
              <w:bidi w:val="0"/>
              <w:jc w:val="left"/>
              <w:textAlignment w:val="top"/>
              <w:rPr>
                <w:rFonts w:hint="default" w:ascii="Times New Roman" w:hAnsi="Times New Roman" w:cs="Times New Roman"/>
                <w:sz w:val="24"/>
                <w:szCs w:val="24"/>
              </w:rPr>
            </w:pPr>
          </w:p>
        </w:tc>
        <w:tc>
          <w:tcPr>
            <w:tcW w:w="2094" w:type="dxa"/>
            <w:tcBorders>
              <w:top w:val="single" w:color="000000" w:sz="6" w:space="0"/>
              <w:left w:val="single" w:color="000000" w:sz="6" w:space="0"/>
              <w:bottom w:val="single" w:color="000000" w:sz="6" w:space="0"/>
              <w:right w:val="single" w:color="000000" w:sz="6" w:space="0"/>
            </w:tcBorders>
            <w:shd w:val="clear" w:color="auto" w:fill="FFFFFF"/>
            <w:tcMar>
              <w:top w:w="100" w:type="dxa"/>
              <w:left w:w="160" w:type="dxa"/>
              <w:bottom w:w="100" w:type="dxa"/>
              <w:right w:w="160" w:type="dxa"/>
            </w:tcMar>
            <w:vAlign w:val="top"/>
          </w:tcPr>
          <w:p w14:paraId="72E15C40">
            <w:pPr>
              <w:keepNext w:val="0"/>
              <w:keepLines w:val="0"/>
              <w:widowControl/>
              <w:suppressLineNumbers w:val="0"/>
              <w:bidi w:val="0"/>
              <w:jc w:val="left"/>
              <w:textAlignment w:val="top"/>
              <w:rPr>
                <w:rFonts w:hint="default" w:ascii="Times New Roman" w:hAnsi="Times New Roman" w:cs="Times New Roman"/>
                <w:sz w:val="24"/>
                <w:szCs w:val="24"/>
              </w:rPr>
            </w:pPr>
          </w:p>
        </w:tc>
        <w:tc>
          <w:tcPr>
            <w:tcW w:w="2096" w:type="dxa"/>
            <w:tcBorders>
              <w:top w:val="single" w:color="000000" w:sz="6" w:space="0"/>
              <w:left w:val="single" w:color="000000" w:sz="6" w:space="0"/>
              <w:bottom w:val="single" w:color="000000" w:sz="6" w:space="0"/>
              <w:right w:val="single" w:color="000000" w:sz="6" w:space="0"/>
            </w:tcBorders>
            <w:shd w:val="clear" w:color="auto" w:fill="FFFFFF"/>
            <w:tcMar>
              <w:top w:w="100" w:type="dxa"/>
              <w:left w:w="160" w:type="dxa"/>
              <w:bottom w:w="100" w:type="dxa"/>
              <w:right w:w="160" w:type="dxa"/>
            </w:tcMar>
            <w:vAlign w:val="top"/>
          </w:tcPr>
          <w:p w14:paraId="321FD818">
            <w:pPr>
              <w:keepNext w:val="0"/>
              <w:keepLines w:val="0"/>
              <w:widowControl/>
              <w:suppressLineNumbers w:val="0"/>
              <w:bidi w:val="0"/>
              <w:jc w:val="left"/>
              <w:textAlignment w:val="top"/>
              <w:rPr>
                <w:rFonts w:hint="default" w:ascii="Times New Roman" w:hAnsi="Times New Roman" w:cs="Times New Roman"/>
                <w:sz w:val="24"/>
                <w:szCs w:val="24"/>
              </w:rPr>
            </w:pPr>
          </w:p>
        </w:tc>
      </w:tr>
    </w:tbl>
    <w:p w14:paraId="07675C31">
      <w:pPr>
        <w:keepNext w:val="0"/>
        <w:keepLines w:val="0"/>
        <w:widowControl/>
        <w:suppressLineNumbers w:val="0"/>
        <w:spacing w:after="240" w:afterAutospacing="0"/>
        <w:jc w:val="left"/>
        <w:rPr>
          <w:rFonts w:hint="default" w:ascii="Times New Roman" w:hAnsi="Times New Roman" w:cs="Times New Roman"/>
          <w:sz w:val="24"/>
          <w:szCs w:val="24"/>
        </w:rPr>
      </w:pPr>
    </w:p>
    <w:p w14:paraId="305D7197">
      <w:pPr>
        <w:pStyle w:val="2"/>
        <w:keepNext w:val="0"/>
        <w:keepLines w:val="0"/>
        <w:widowControl/>
        <w:suppressLineNumbers w:val="0"/>
        <w:bidi w:val="0"/>
        <w:spacing w:before="0" w:beforeAutospacing="0" w:after="0" w:afterAutospacing="0" w:line="14" w:lineRule="atLeast"/>
        <w:rPr>
          <w:rFonts w:hint="default" w:ascii="Times New Roman" w:hAnsi="Times New Roman" w:cs="Times New Roman"/>
          <w:sz w:val="24"/>
          <w:szCs w:val="24"/>
        </w:rPr>
      </w:pPr>
      <w:r>
        <w:rPr>
          <w:rFonts w:hint="default" w:ascii="Times New Roman" w:hAnsi="Times New Roman" w:cs="Times New Roman"/>
          <w:i w:val="0"/>
          <w:iCs w:val="0"/>
          <w:color w:val="000000"/>
          <w:sz w:val="24"/>
          <w:szCs w:val="24"/>
          <w:u w:val="none"/>
          <w:vertAlign w:val="baseline"/>
        </w:rPr>
        <w:t>Wall Outlet H2 UK (Dual USB-C)</w:t>
      </w:r>
    </w:p>
    <w:p w14:paraId="1AA1137D">
      <w:pPr>
        <w:keepNext w:val="0"/>
        <w:keepLines w:val="0"/>
        <w:widowControl/>
        <w:suppressLineNumbers w:val="0"/>
        <w:jc w:val="left"/>
        <w:rPr>
          <w:rFonts w:hint="default" w:ascii="Times New Roman" w:hAnsi="Times New Roman" w:eastAsia="宋体" w:cs="Times New Roman"/>
          <w:b w:val="0"/>
          <w:bCs w:val="0"/>
          <w:kern w:val="0"/>
          <w:sz w:val="24"/>
          <w:szCs w:val="24"/>
          <w:bdr w:val="none" w:color="auto" w:sz="0" w:space="0"/>
          <w:lang w:val="en-US" w:eastAsia="zh-CN" w:bidi="ar"/>
        </w:rPr>
      </w:pPr>
      <w:r>
        <w:rPr>
          <w:rFonts w:hint="default" w:ascii="Times New Roman" w:hAnsi="Times New Roman" w:eastAsia="宋体" w:cs="Times New Roman"/>
          <w:b w:val="0"/>
          <w:bCs w:val="0"/>
          <w:kern w:val="0"/>
          <w:sz w:val="24"/>
          <w:szCs w:val="24"/>
          <w:lang w:val="en-US" w:eastAsia="zh-CN" w:bidi="ar"/>
        </w:rPr>
        <w:br w:type="textWrapping"/>
      </w:r>
      <w:r>
        <w:rPr>
          <w:rFonts w:hint="default" w:ascii="Times New Roman" w:hAnsi="Times New Roman" w:eastAsia="宋体" w:cs="Times New Roman"/>
          <w:b w:val="0"/>
          <w:bCs w:val="0"/>
          <w:kern w:val="0"/>
          <w:sz w:val="24"/>
          <w:szCs w:val="24"/>
          <w:bdr w:val="none" w:color="auto" w:sz="0" w:space="0"/>
          <w:lang w:val="en-US" w:eastAsia="zh-CN" w:bidi="ar"/>
        </w:rPr>
        <w:drawing>
          <wp:inline distT="0" distB="0" distL="114300" distR="114300">
            <wp:extent cx="3886200" cy="2190750"/>
            <wp:effectExtent l="0" t="0" r="0" b="6350"/>
            <wp:docPr id="4"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IMG_256"/>
                    <pic:cNvPicPr>
                      <a:picLocks noChangeAspect="1"/>
                    </pic:cNvPicPr>
                  </pic:nvPicPr>
                  <pic:blipFill>
                    <a:blip r:embed="rId4"/>
                    <a:stretch>
                      <a:fillRect/>
                    </a:stretch>
                  </pic:blipFill>
                  <pic:spPr>
                    <a:xfrm>
                      <a:off x="0" y="0"/>
                      <a:ext cx="3886200" cy="2190750"/>
                    </a:xfrm>
                    <a:prstGeom prst="rect">
                      <a:avLst/>
                    </a:prstGeom>
                    <a:noFill/>
                    <a:ln w="9525">
                      <a:noFill/>
                    </a:ln>
                  </pic:spPr>
                </pic:pic>
              </a:graphicData>
            </a:graphic>
          </wp:inline>
        </w:drawing>
      </w:r>
    </w:p>
    <w:p w14:paraId="5C478DAC">
      <w:pPr>
        <w:keepNext w:val="0"/>
        <w:keepLines w:val="0"/>
        <w:widowControl/>
        <w:suppressLineNumbers w:val="0"/>
        <w:jc w:val="left"/>
        <w:rPr>
          <w:rFonts w:hint="default" w:ascii="Times New Roman" w:hAnsi="Times New Roman" w:eastAsia="宋体" w:cs="Times New Roman"/>
          <w:b w:val="0"/>
          <w:bCs w:val="0"/>
          <w:kern w:val="0"/>
          <w:sz w:val="24"/>
          <w:szCs w:val="24"/>
          <w:bdr w:val="none" w:color="auto" w:sz="0" w:space="0"/>
          <w:lang w:val="en-US" w:eastAsia="zh-CN" w:bidi="ar"/>
        </w:rPr>
      </w:pPr>
    </w:p>
    <w:p w14:paraId="460CF7FB">
      <w:pPr>
        <w:keepNext w:val="0"/>
        <w:keepLines w:val="0"/>
        <w:widowControl/>
        <w:suppressLineNumbers w:val="0"/>
        <w:jc w:val="left"/>
        <w:rPr>
          <w:rFonts w:hint="default" w:ascii="Times New Roman" w:hAnsi="Times New Roman" w:eastAsia="宋体" w:cs="Times New Roman"/>
          <w:b w:val="0"/>
          <w:bCs w:val="0"/>
          <w:kern w:val="0"/>
          <w:sz w:val="24"/>
          <w:szCs w:val="24"/>
          <w:bdr w:val="none" w:color="auto" w:sz="0" w:space="0"/>
          <w:lang w:val="en-US" w:eastAsia="zh-CN" w:bidi="ar"/>
        </w:rPr>
      </w:pPr>
    </w:p>
    <w:p w14:paraId="38ECF79C">
      <w:pPr>
        <w:pStyle w:val="2"/>
        <w:keepNext w:val="0"/>
        <w:keepLines w:val="0"/>
        <w:widowControl/>
        <w:suppressLineNumbers w:val="0"/>
        <w:bidi w:val="0"/>
        <w:spacing w:before="0" w:beforeAutospacing="0" w:after="0" w:afterAutospacing="0" w:line="14" w:lineRule="atLeast"/>
        <w:rPr>
          <w:rFonts w:hint="default" w:ascii="Times New Roman" w:hAnsi="Times New Roman" w:cs="Times New Roman"/>
          <w:i w:val="0"/>
          <w:iCs w:val="0"/>
          <w:color w:val="000000"/>
          <w:sz w:val="24"/>
          <w:szCs w:val="24"/>
          <w:u w:val="none"/>
          <w:vertAlign w:val="baseline"/>
        </w:rPr>
      </w:pPr>
    </w:p>
    <w:p w14:paraId="3CCA6A2B">
      <w:pPr>
        <w:pStyle w:val="2"/>
        <w:keepNext w:val="0"/>
        <w:keepLines w:val="0"/>
        <w:widowControl/>
        <w:suppressLineNumbers w:val="0"/>
        <w:bidi w:val="0"/>
        <w:spacing w:before="0" w:beforeAutospacing="0" w:after="0" w:afterAutospacing="0" w:line="14" w:lineRule="atLeast"/>
        <w:rPr>
          <w:rFonts w:hint="default" w:ascii="Times New Roman" w:hAnsi="Times New Roman" w:cs="Times New Roman"/>
          <w:i w:val="0"/>
          <w:iCs w:val="0"/>
          <w:color w:val="000000"/>
          <w:sz w:val="24"/>
          <w:szCs w:val="24"/>
          <w:u w:val="none"/>
          <w:vertAlign w:val="baseline"/>
        </w:rPr>
      </w:pPr>
    </w:p>
    <w:p w14:paraId="019C9D23">
      <w:pPr>
        <w:pStyle w:val="2"/>
        <w:keepNext w:val="0"/>
        <w:keepLines w:val="0"/>
        <w:widowControl/>
        <w:suppressLineNumbers w:val="0"/>
        <w:bidi w:val="0"/>
        <w:spacing w:before="0" w:beforeAutospacing="0" w:after="0" w:afterAutospacing="0" w:line="14" w:lineRule="atLeast"/>
        <w:rPr>
          <w:rFonts w:hint="default" w:ascii="Times New Roman" w:hAnsi="Times New Roman" w:cs="Times New Roman"/>
          <w:i w:val="0"/>
          <w:iCs w:val="0"/>
          <w:color w:val="000000"/>
          <w:sz w:val="24"/>
          <w:szCs w:val="24"/>
          <w:u w:val="none"/>
          <w:vertAlign w:val="baseline"/>
        </w:rPr>
      </w:pPr>
    </w:p>
    <w:p w14:paraId="20E05FBB">
      <w:pPr>
        <w:pStyle w:val="2"/>
        <w:keepNext w:val="0"/>
        <w:keepLines w:val="0"/>
        <w:widowControl/>
        <w:suppressLineNumbers w:val="0"/>
        <w:bidi w:val="0"/>
        <w:spacing w:before="0" w:beforeAutospacing="0" w:after="0" w:afterAutospacing="0" w:line="14" w:lineRule="atLeast"/>
        <w:rPr>
          <w:rFonts w:hint="default" w:ascii="Times New Roman" w:hAnsi="Times New Roman" w:cs="Times New Roman"/>
          <w:i w:val="0"/>
          <w:iCs w:val="0"/>
          <w:color w:val="000000"/>
          <w:sz w:val="24"/>
          <w:szCs w:val="24"/>
          <w:u w:val="none"/>
          <w:vertAlign w:val="baseline"/>
        </w:rPr>
      </w:pPr>
    </w:p>
    <w:p w14:paraId="292F3F9D">
      <w:pPr>
        <w:pStyle w:val="2"/>
        <w:keepNext w:val="0"/>
        <w:keepLines w:val="0"/>
        <w:widowControl/>
        <w:suppressLineNumbers w:val="0"/>
        <w:bidi w:val="0"/>
        <w:spacing w:before="0" w:beforeAutospacing="0" w:after="0" w:afterAutospacing="0" w:line="14" w:lineRule="atLeast"/>
        <w:rPr>
          <w:rFonts w:hint="default" w:ascii="Times New Roman" w:hAnsi="Times New Roman" w:cs="Times New Roman"/>
          <w:sz w:val="24"/>
          <w:szCs w:val="24"/>
        </w:rPr>
      </w:pPr>
      <w:r>
        <w:rPr>
          <w:rFonts w:hint="default" w:ascii="Times New Roman" w:hAnsi="Times New Roman" w:cs="Times New Roman"/>
          <w:i w:val="0"/>
          <w:iCs w:val="0"/>
          <w:color w:val="000000"/>
          <w:sz w:val="24"/>
          <w:szCs w:val="24"/>
          <w:u w:val="none"/>
          <w:vertAlign w:val="baseline"/>
        </w:rPr>
        <w:t>Power Plug H2 UK</w:t>
      </w:r>
    </w:p>
    <w:p w14:paraId="786F0845">
      <w:pPr>
        <w:keepNext w:val="0"/>
        <w:keepLines w:val="0"/>
        <w:widowControl/>
        <w:suppressLineNumbers w:val="0"/>
        <w:jc w:val="left"/>
        <w:rPr>
          <w:rFonts w:hint="default" w:ascii="Times New Roman" w:hAnsi="Times New Roman" w:cs="Times New Roman"/>
          <w:sz w:val="24"/>
          <w:szCs w:val="24"/>
        </w:rPr>
      </w:pPr>
      <w:r>
        <w:rPr>
          <w:rFonts w:hint="default" w:ascii="Times New Roman" w:hAnsi="Times New Roman" w:cs="Times New Roman"/>
          <w:b w:val="0"/>
          <w:bCs w:val="0"/>
          <w:sz w:val="24"/>
          <w:szCs w:val="24"/>
        </w:rPr>
        <w:drawing>
          <wp:inline distT="0" distB="0" distL="114300" distR="114300">
            <wp:extent cx="3905250" cy="2190750"/>
            <wp:effectExtent l="0" t="0" r="6350" b="6350"/>
            <wp:docPr id="5"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descr="IMG_257"/>
                    <pic:cNvPicPr>
                      <a:picLocks noChangeAspect="1"/>
                    </pic:cNvPicPr>
                  </pic:nvPicPr>
                  <pic:blipFill>
                    <a:blip r:embed="rId5"/>
                    <a:stretch>
                      <a:fillRect/>
                    </a:stretch>
                  </pic:blipFill>
                  <pic:spPr>
                    <a:xfrm>
                      <a:off x="0" y="0"/>
                      <a:ext cx="3905250" cy="2190750"/>
                    </a:xfrm>
                    <a:prstGeom prst="rect">
                      <a:avLst/>
                    </a:prstGeom>
                    <a:noFill/>
                    <a:ln w="9525">
                      <a:noFill/>
                    </a:ln>
                  </pic:spPr>
                </pic:pic>
              </a:graphicData>
            </a:graphic>
          </wp:inline>
        </w:drawing>
      </w:r>
    </w:p>
    <w:p w14:paraId="4F9C626B">
      <w:pPr>
        <w:pStyle w:val="2"/>
        <w:keepNext w:val="0"/>
        <w:keepLines w:val="0"/>
        <w:widowControl/>
        <w:suppressLineNumbers w:val="0"/>
        <w:bidi w:val="0"/>
        <w:spacing w:before="0" w:beforeAutospacing="0" w:after="0" w:afterAutospacing="0" w:line="14" w:lineRule="atLeast"/>
        <w:rPr>
          <w:rFonts w:hint="default" w:ascii="Times New Roman" w:hAnsi="Times New Roman" w:cs="Times New Roman"/>
          <w:i w:val="0"/>
          <w:iCs w:val="0"/>
          <w:color w:val="000000"/>
          <w:sz w:val="24"/>
          <w:szCs w:val="24"/>
          <w:u w:val="none"/>
          <w:vertAlign w:val="baseline"/>
        </w:rPr>
      </w:pPr>
    </w:p>
    <w:p w14:paraId="24C601BF">
      <w:pPr>
        <w:pStyle w:val="2"/>
        <w:keepNext w:val="0"/>
        <w:keepLines w:val="0"/>
        <w:widowControl/>
        <w:suppressLineNumbers w:val="0"/>
        <w:bidi w:val="0"/>
        <w:spacing w:before="0" w:beforeAutospacing="0" w:after="0" w:afterAutospacing="0" w:line="14" w:lineRule="atLeast"/>
        <w:rPr>
          <w:rFonts w:hint="default" w:ascii="Times New Roman" w:hAnsi="Times New Roman" w:cs="Times New Roman"/>
          <w:sz w:val="24"/>
          <w:szCs w:val="24"/>
        </w:rPr>
      </w:pPr>
      <w:r>
        <w:rPr>
          <w:rFonts w:hint="default" w:ascii="Times New Roman" w:hAnsi="Times New Roman" w:cs="Times New Roman"/>
          <w:i w:val="0"/>
          <w:iCs w:val="0"/>
          <w:color w:val="000000"/>
          <w:sz w:val="24"/>
          <w:szCs w:val="24"/>
          <w:u w:val="none"/>
          <w:vertAlign w:val="baseline"/>
        </w:rPr>
        <w:t>Power Plug H2 EU</w:t>
      </w:r>
      <w:r>
        <w:rPr>
          <w:rFonts w:hint="default" w:ascii="Times New Roman" w:hAnsi="Times New Roman" w:eastAsia="宋体" w:cs="Times New Roman"/>
          <w:b w:val="0"/>
          <w:bCs w:val="0"/>
          <w:kern w:val="0"/>
          <w:sz w:val="24"/>
          <w:szCs w:val="24"/>
          <w:lang w:val="en-US" w:eastAsia="zh-CN" w:bidi="ar"/>
        </w:rPr>
        <w:br w:type="textWrapping"/>
      </w:r>
      <w:r>
        <w:rPr>
          <w:rFonts w:hint="default" w:ascii="Times New Roman" w:hAnsi="Times New Roman" w:eastAsia="宋体" w:cs="Times New Roman"/>
          <w:b w:val="0"/>
          <w:bCs w:val="0"/>
          <w:kern w:val="0"/>
          <w:sz w:val="24"/>
          <w:szCs w:val="24"/>
          <w:lang w:val="en-US" w:eastAsia="zh-CN" w:bidi="ar"/>
        </w:rPr>
        <w:drawing>
          <wp:inline distT="0" distB="0" distL="114300" distR="114300">
            <wp:extent cx="3876675" cy="2581275"/>
            <wp:effectExtent l="0" t="0" r="9525" b="9525"/>
            <wp:docPr id="6"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descr="IMG_258"/>
                    <pic:cNvPicPr>
                      <a:picLocks noChangeAspect="1"/>
                    </pic:cNvPicPr>
                  </pic:nvPicPr>
                  <pic:blipFill>
                    <a:blip r:embed="rId6"/>
                    <a:stretch>
                      <a:fillRect/>
                    </a:stretch>
                  </pic:blipFill>
                  <pic:spPr>
                    <a:xfrm>
                      <a:off x="0" y="0"/>
                      <a:ext cx="3876675" cy="2581275"/>
                    </a:xfrm>
                    <a:prstGeom prst="rect">
                      <a:avLst/>
                    </a:prstGeom>
                    <a:noFill/>
                    <a:ln w="9525">
                      <a:noFill/>
                    </a:ln>
                  </pic:spPr>
                </pic:pic>
              </a:graphicData>
            </a:graphic>
          </wp:inline>
        </w:drawing>
      </w:r>
      <w:r>
        <w:rPr>
          <w:rFonts w:hint="default" w:ascii="Times New Roman" w:hAnsi="Times New Roman" w:eastAsia="宋体" w:cs="Times New Roman"/>
          <w:b w:val="0"/>
          <w:bCs w:val="0"/>
          <w:kern w:val="0"/>
          <w:sz w:val="24"/>
          <w:szCs w:val="24"/>
          <w:lang w:val="en-US" w:eastAsia="zh-CN" w:bidi="ar"/>
        </w:rPr>
        <w:br w:type="textWrapping"/>
      </w:r>
    </w:p>
    <w:p w14:paraId="29AAD071">
      <w:pPr>
        <w:pStyle w:val="2"/>
        <w:keepNext w:val="0"/>
        <w:keepLines w:val="0"/>
        <w:widowControl/>
        <w:suppressLineNumbers w:val="0"/>
        <w:bidi w:val="0"/>
        <w:spacing w:before="0" w:beforeAutospacing="0" w:after="0" w:afterAutospacing="0" w:line="14" w:lineRule="atLeast"/>
        <w:jc w:val="both"/>
        <w:rPr>
          <w:rFonts w:hint="default" w:ascii="Times New Roman" w:hAnsi="Times New Roman" w:eastAsia="宋体" w:cs="Times New Roman"/>
          <w:b w:val="0"/>
          <w:bCs w:val="0"/>
          <w:kern w:val="0"/>
          <w:sz w:val="24"/>
          <w:szCs w:val="24"/>
          <w:bdr w:val="none" w:color="auto" w:sz="0" w:space="0"/>
          <w:lang w:val="en-US" w:eastAsia="zh-CN" w:bidi="ar"/>
        </w:rPr>
      </w:pPr>
      <w:r>
        <w:rPr>
          <w:rFonts w:hint="default" w:ascii="Times New Roman" w:hAnsi="Times New Roman" w:cs="Times New Roman"/>
          <w:i w:val="0"/>
          <w:iCs w:val="0"/>
          <w:color w:val="000000"/>
          <w:sz w:val="24"/>
          <w:szCs w:val="24"/>
          <w:u w:val="none"/>
          <w:vertAlign w:val="baseline"/>
        </w:rPr>
        <w:t>Outdoor Plug H2 EU</w:t>
      </w:r>
      <w:r>
        <w:rPr>
          <w:rFonts w:hint="default" w:ascii="Times New Roman" w:hAnsi="Times New Roman" w:eastAsia="宋体" w:cs="Times New Roman"/>
          <w:b w:val="0"/>
          <w:bCs w:val="0"/>
          <w:kern w:val="0"/>
          <w:sz w:val="24"/>
          <w:szCs w:val="24"/>
          <w:lang w:val="en-US" w:eastAsia="zh-CN" w:bidi="ar"/>
        </w:rPr>
        <w:br w:type="textWrapping"/>
      </w:r>
      <w:r>
        <w:rPr>
          <w:rFonts w:hint="default" w:ascii="Times New Roman" w:hAnsi="Times New Roman" w:eastAsia="宋体" w:cs="Times New Roman"/>
          <w:b w:val="0"/>
          <w:bCs w:val="0"/>
          <w:kern w:val="0"/>
          <w:sz w:val="24"/>
          <w:szCs w:val="24"/>
          <w:bdr w:val="none" w:color="auto" w:sz="0" w:space="0"/>
          <w:lang w:val="en-US" w:eastAsia="zh-CN" w:bidi="ar"/>
        </w:rPr>
        <w:drawing>
          <wp:inline distT="0" distB="0" distL="114300" distR="114300">
            <wp:extent cx="3876675" cy="2190750"/>
            <wp:effectExtent l="0" t="0" r="9525" b="6350"/>
            <wp:docPr id="1" name="图片 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descr="IMG_259"/>
                    <pic:cNvPicPr>
                      <a:picLocks noChangeAspect="1"/>
                    </pic:cNvPicPr>
                  </pic:nvPicPr>
                  <pic:blipFill>
                    <a:blip r:embed="rId7"/>
                    <a:stretch>
                      <a:fillRect/>
                    </a:stretch>
                  </pic:blipFill>
                  <pic:spPr>
                    <a:xfrm>
                      <a:off x="0" y="0"/>
                      <a:ext cx="3876675" cy="2190750"/>
                    </a:xfrm>
                    <a:prstGeom prst="rect">
                      <a:avLst/>
                    </a:prstGeom>
                    <a:noFill/>
                    <a:ln w="9525">
                      <a:noFill/>
                    </a:ln>
                  </pic:spPr>
                </pic:pic>
              </a:graphicData>
            </a:graphic>
          </wp:inline>
        </w:drawing>
      </w:r>
    </w:p>
    <w:p w14:paraId="66B4B0F6">
      <w:pPr>
        <w:rPr>
          <w:rFonts w:hint="default" w:ascii="Times New Roman" w:hAnsi="Times New Roman" w:cs="Times New Roman"/>
          <w:sz w:val="24"/>
          <w:szCs w:val="24"/>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Symbol">
    <w:panose1 w:val="05050102010706020507"/>
    <w:charset w:val="00"/>
    <w:family w:val="auto"/>
    <w:pitch w:val="default"/>
    <w:sig w:usb0="00000000" w:usb1="00000000" w:usb2="00000000" w:usb3="00000000" w:csb0="80000000" w:csb1="00000000"/>
  </w:font>
  <w:font w:name="Arial">
    <w:panose1 w:val="020B0604020202020204"/>
    <w:charset w:val="00"/>
    <w:family w:val="auto"/>
    <w:pitch w:val="default"/>
    <w:sig w:usb0="E0002EFF" w:usb1="C000785B" w:usb2="00000009" w:usb3="00000000" w:csb0="400001FF" w:csb1="FFFF0000"/>
  </w:font>
  <w:font w:name="Wingdings">
    <w:panose1 w:val="05000000000000000000"/>
    <w:charset w:val="00"/>
    <w:family w:val="auto"/>
    <w:pitch w:val="default"/>
    <w:sig w:usb0="00000000" w:usb1="00000000" w:usb2="00000000" w:usb3="00000000" w:csb0="800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0510AF5"/>
    <w:multiLevelType w:val="singleLevel"/>
    <w:tmpl w:val="30510AF5"/>
    <w:lvl w:ilvl="0" w:tentative="0">
      <w:start w:val="1"/>
      <w:numFmt w:val="bullet"/>
      <w:lvlText w:val=""/>
      <w:lvlJc w:val="left"/>
      <w:pPr>
        <w:ind w:left="420" w:hanging="420"/>
      </w:pPr>
      <w:rPr>
        <w:rFonts w:hint="default" w:ascii="Wingdings" w:hAnsi="Wingdings"/>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63CE34A1"/>
    <w:rsid w:val="19620BB5"/>
    <w:rsid w:val="63CE34A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uiPriority w:val="0"/>
  </w:style>
  <w:style w:type="table" w:default="1" w:styleId="3">
    <w:name w:val="Normal Table"/>
    <w:semiHidden/>
    <w:uiPriority w:val="0"/>
    <w:tblPr>
      <w:tblCellMar>
        <w:top w:w="0" w:type="dxa"/>
        <w:left w:w="108" w:type="dxa"/>
        <w:bottom w:w="0" w:type="dxa"/>
        <w:right w:w="108" w:type="dxa"/>
      </w:tblCellMar>
    </w:tblPr>
  </w:style>
  <w:style w:type="paragraph" w:styleId="2">
    <w:name w:val="Normal (Web)"/>
    <w:basedOn w:val="1"/>
    <w:uiPriority w:val="0"/>
    <w:pPr>
      <w:spacing w:before="0" w:beforeAutospacing="1" w:after="0" w:afterAutospacing="1"/>
      <w:ind w:left="0" w:right="0"/>
      <w:jc w:val="left"/>
    </w:pPr>
    <w:rPr>
      <w:kern w:val="0"/>
      <w:sz w:val="24"/>
      <w:lang w:val="en-US" w:eastAsia="zh-CN" w:bidi="ar"/>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3</Pages>
  <Words>0</Words>
  <Characters>0</Characters>
  <Lines>0</Lines>
  <Paragraphs>0</Paragraphs>
  <TotalTime>19</TotalTime>
  <ScaleCrop>false</ScaleCrop>
  <LinksUpToDate>false</LinksUpToDate>
  <CharactersWithSpaces>0</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2025-09-01T02:37:00Z</dcterms:created>
  <dc:creator>Michell</dc:creator>
  <cp:lastModifiedBy>Michell</cp:lastModifiedBy>
  <dcterms:modified xsi:type="dcterms:W3CDTF">2025-09-01T03:04:26Z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EB5AEDCC20614D85A3681DD71396C1C2_11</vt:lpwstr>
  </property>
  <property fmtid="{D5CDD505-2E9C-101B-9397-08002B2CF9AE}" pid="4" name="KSOTemplateDocerSaveRecord">
    <vt:lpwstr>eyJoZGlkIjoiYjYwZjE2MGYwZDczM2UwMjNmZDFiNTEyYzc3YTdjYzUiLCJ1c2VySWQiOiIxMDQxNTg5ODgxIn0=</vt:lpwstr>
  </property>
</Properties>
</file>